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4F" w:rsidRPr="00D7459E" w:rsidRDefault="0034684F" w:rsidP="0037625A">
      <w:pPr>
        <w:spacing w:line="360" w:lineRule="auto"/>
        <w:jc w:val="both"/>
        <w:rPr>
          <w:rFonts w:ascii="Arial" w:hAnsi="Arial" w:cs="Arial"/>
          <w:b/>
          <w:sz w:val="32"/>
        </w:rPr>
      </w:pPr>
      <w:r w:rsidRPr="00D7459E">
        <w:rPr>
          <w:rFonts w:ascii="Arial" w:hAnsi="Arial" w:cs="Arial"/>
          <w:b/>
          <w:sz w:val="32"/>
        </w:rPr>
        <w:t>Press Release</w:t>
      </w:r>
    </w:p>
    <w:p w:rsidR="0034684F" w:rsidRPr="00D7459E" w:rsidRDefault="0034684F" w:rsidP="0037625A">
      <w:pPr>
        <w:spacing w:line="360" w:lineRule="auto"/>
        <w:jc w:val="both"/>
        <w:rPr>
          <w:rFonts w:ascii="Arial" w:hAnsi="Arial" w:cs="Arial"/>
          <w:b/>
          <w:sz w:val="28"/>
        </w:rPr>
      </w:pPr>
    </w:p>
    <w:p w:rsidR="0034684F" w:rsidRPr="00D7459E" w:rsidRDefault="0034684F" w:rsidP="0037625A">
      <w:pPr>
        <w:spacing w:line="360" w:lineRule="auto"/>
        <w:jc w:val="both"/>
        <w:rPr>
          <w:rFonts w:ascii="Arial" w:hAnsi="Arial" w:cs="Arial"/>
          <w:b/>
          <w:sz w:val="28"/>
        </w:rPr>
      </w:pPr>
      <w:r w:rsidRPr="00D7459E">
        <w:rPr>
          <w:rFonts w:ascii="Arial" w:hAnsi="Arial" w:cs="Arial"/>
          <w:b/>
          <w:sz w:val="28"/>
        </w:rPr>
        <w:t>Next-Generation Instrument simplifies Sample Preparation</w:t>
      </w:r>
    </w:p>
    <w:p w:rsidR="0034684F" w:rsidRPr="00D7459E" w:rsidRDefault="0034684F" w:rsidP="0037625A">
      <w:pPr>
        <w:spacing w:line="360" w:lineRule="auto"/>
        <w:jc w:val="both"/>
        <w:rPr>
          <w:rFonts w:ascii="Arial" w:hAnsi="Arial" w:cs="Arial"/>
          <w:b/>
        </w:rPr>
      </w:pPr>
      <w:r w:rsidRPr="00D7459E">
        <w:rPr>
          <w:rFonts w:ascii="Arial" w:hAnsi="Arial" w:cs="Arial"/>
          <w:b/>
        </w:rPr>
        <w:t xml:space="preserve">HAMILTON Bonaduz AG introduces the next generation of semi-automated laboratory diluters and dispensers for laboratory sample preparation </w:t>
      </w:r>
    </w:p>
    <w:p w:rsidR="0034684F" w:rsidRPr="00D7459E" w:rsidRDefault="0034684F" w:rsidP="0037625A">
      <w:pPr>
        <w:spacing w:line="360" w:lineRule="auto"/>
        <w:jc w:val="both"/>
        <w:rPr>
          <w:rFonts w:ascii="Arial" w:hAnsi="Arial" w:cs="Arial"/>
          <w:b/>
          <w:lang w:val="en-GB"/>
        </w:rPr>
      </w:pPr>
      <w:r w:rsidRPr="00D7459E">
        <w:rPr>
          <w:rFonts w:ascii="Arial" w:hAnsi="Arial" w:cs="Arial"/>
          <w:b/>
          <w:lang w:val="en-GB"/>
        </w:rPr>
        <w:t xml:space="preserve">The new MICROLAB 600 has been developed to meet the evolving needs of our customers in the field of laboratory sample preparation. MICROLAB 600 Series is based on the very successful MICROLAB 500 Series and has been redesigned to provide ease of use, precision, and cost effectiveness. Key new features include the graphical </w:t>
      </w:r>
      <w:proofErr w:type="spellStart"/>
      <w:r w:rsidRPr="00D7459E">
        <w:rPr>
          <w:rFonts w:ascii="Arial" w:hAnsi="Arial" w:cs="Arial"/>
          <w:b/>
          <w:lang w:val="en-GB"/>
        </w:rPr>
        <w:t>touchscreen</w:t>
      </w:r>
      <w:proofErr w:type="spellEnd"/>
      <w:r w:rsidRPr="00D7459E">
        <w:rPr>
          <w:rFonts w:ascii="Arial" w:hAnsi="Arial" w:cs="Arial"/>
          <w:b/>
          <w:lang w:val="en-GB"/>
        </w:rPr>
        <w:t xml:space="preserve"> controller, the patented Bubble Free Prime syringe and the Universal Valves. Parallel to the launch </w:t>
      </w:r>
      <w:smartTag w:uri="urn:schemas-microsoft-com:office:smarttags" w:element="City">
        <w:smartTag w:uri="urn:schemas-microsoft-com:office:smarttags" w:element="place">
          <w:r w:rsidRPr="00D7459E">
            <w:rPr>
              <w:rFonts w:ascii="Arial" w:hAnsi="Arial" w:cs="Arial"/>
              <w:b/>
              <w:lang w:val="en-GB"/>
            </w:rPr>
            <w:t>HAMILTON</w:t>
          </w:r>
        </w:smartTag>
      </w:smartTag>
      <w:r w:rsidRPr="00D7459E">
        <w:rPr>
          <w:rFonts w:ascii="Arial" w:hAnsi="Arial" w:cs="Arial"/>
          <w:b/>
          <w:lang w:val="en-GB"/>
        </w:rPr>
        <w:t xml:space="preserve"> is offering a special trade-up promotion to existing MICROLAB 1000 and MICROLAB 500 users. The MICROLAB 600 will be demonstrated at the 36. International HPLC Symposium in </w:t>
      </w:r>
      <w:smartTag w:uri="urn:schemas-microsoft-com:office:smarttags" w:element="City">
        <w:smartTag w:uri="urn:schemas-microsoft-com:office:smarttags" w:element="place">
          <w:r w:rsidRPr="00D7459E">
            <w:rPr>
              <w:rFonts w:ascii="Arial" w:hAnsi="Arial" w:cs="Arial"/>
              <w:b/>
              <w:lang w:val="en-GB"/>
            </w:rPr>
            <w:t>Budapest</w:t>
          </w:r>
        </w:smartTag>
      </w:smartTag>
      <w:r w:rsidRPr="00D7459E">
        <w:rPr>
          <w:rFonts w:ascii="Arial" w:hAnsi="Arial" w:cs="Arial"/>
          <w:b/>
          <w:lang w:val="en-GB"/>
        </w:rPr>
        <w:t xml:space="preserve"> from 19</w:t>
      </w:r>
      <w:r w:rsidRPr="00D7459E">
        <w:rPr>
          <w:rFonts w:ascii="Arial" w:hAnsi="Arial" w:cs="Arial"/>
          <w:b/>
          <w:vertAlign w:val="superscript"/>
          <w:lang w:val="en-GB"/>
        </w:rPr>
        <w:t>th</w:t>
      </w:r>
      <w:r w:rsidRPr="00D7459E">
        <w:rPr>
          <w:rFonts w:ascii="Arial" w:hAnsi="Arial" w:cs="Arial"/>
          <w:b/>
          <w:lang w:val="en-GB"/>
        </w:rPr>
        <w:t xml:space="preserve"> to 23</w:t>
      </w:r>
      <w:r w:rsidRPr="00D7459E">
        <w:rPr>
          <w:rFonts w:ascii="Arial" w:hAnsi="Arial" w:cs="Arial"/>
          <w:b/>
          <w:vertAlign w:val="superscript"/>
          <w:lang w:val="en-GB"/>
        </w:rPr>
        <w:t>rd</w:t>
      </w:r>
      <w:r w:rsidRPr="00D7459E">
        <w:rPr>
          <w:rFonts w:ascii="Arial" w:hAnsi="Arial" w:cs="Arial"/>
          <w:b/>
          <w:lang w:val="en-GB"/>
        </w:rPr>
        <w:t xml:space="preserve"> June, 2011.</w:t>
      </w:r>
    </w:p>
    <w:p w:rsidR="0034684F" w:rsidRPr="00D7459E" w:rsidRDefault="0034684F" w:rsidP="0037625A">
      <w:pPr>
        <w:spacing w:line="360" w:lineRule="auto"/>
        <w:jc w:val="both"/>
        <w:rPr>
          <w:rFonts w:ascii="Arial" w:hAnsi="Arial" w:cs="Arial"/>
        </w:rPr>
      </w:pPr>
      <w:proofErr w:type="spellStart"/>
      <w:r w:rsidRPr="00D7459E">
        <w:rPr>
          <w:rFonts w:ascii="Arial" w:hAnsi="Arial" w:cs="Arial"/>
          <w:b/>
        </w:rPr>
        <w:t>Bonaduz</w:t>
      </w:r>
      <w:proofErr w:type="spellEnd"/>
      <w:r w:rsidRPr="00D7459E">
        <w:rPr>
          <w:rFonts w:ascii="Arial" w:hAnsi="Arial" w:cs="Arial"/>
          <w:b/>
        </w:rPr>
        <w:t xml:space="preserve">, Switzerland, June </w:t>
      </w:r>
      <w:r w:rsidR="00873657">
        <w:rPr>
          <w:rFonts w:ascii="Arial" w:hAnsi="Arial" w:cs="Arial"/>
          <w:b/>
        </w:rPr>
        <w:t>7</w:t>
      </w:r>
      <w:r w:rsidRPr="00D7459E">
        <w:rPr>
          <w:rFonts w:ascii="Arial" w:hAnsi="Arial" w:cs="Arial"/>
          <w:b/>
        </w:rPr>
        <w:t>, 2011</w:t>
      </w:r>
      <w:r w:rsidRPr="00D7459E">
        <w:rPr>
          <w:rFonts w:ascii="Arial" w:hAnsi="Arial" w:cs="Arial"/>
        </w:rPr>
        <w:t xml:space="preserve"> - Hamilton Bonaduz AG is introducing the MICROLAB 600, the next generation of semi-automated laboratory diluters and dispensers for sample preparation. Based on </w:t>
      </w:r>
      <w:smartTag w:uri="urn:schemas-microsoft-com:office:smarttags" w:element="City">
        <w:smartTag w:uri="urn:schemas-microsoft-com:office:smarttags" w:element="place">
          <w:r w:rsidRPr="00D7459E">
            <w:rPr>
              <w:rFonts w:ascii="Arial" w:hAnsi="Arial" w:cs="Arial"/>
            </w:rPr>
            <w:t>Hamilton</w:t>
          </w:r>
        </w:smartTag>
      </w:smartTag>
      <w:r w:rsidRPr="00D7459E">
        <w:rPr>
          <w:rFonts w:ascii="Arial" w:hAnsi="Arial" w:cs="Arial"/>
        </w:rPr>
        <w:t>'s leading syringe technology, the new MICROLAB 600 instrument has been designed for ease of use and offers flexibility for more routines and smaller sample volumes.</w:t>
      </w:r>
    </w:p>
    <w:p w:rsidR="0034684F" w:rsidRPr="00D7459E" w:rsidRDefault="0034684F" w:rsidP="0037625A">
      <w:pPr>
        <w:spacing w:line="360" w:lineRule="auto"/>
        <w:jc w:val="both"/>
        <w:rPr>
          <w:rFonts w:ascii="Arial" w:hAnsi="Arial" w:cs="Arial"/>
        </w:rPr>
      </w:pPr>
      <w:r w:rsidRPr="00D7459E">
        <w:rPr>
          <w:rFonts w:ascii="Arial" w:hAnsi="Arial" w:cs="Arial"/>
        </w:rPr>
        <w:t>The new instrument features a controller with an icon-based graphical touch screen for increased ease of use. Dilutions, dispenses, titrations and more are visually displayed in real-time with just the touch of a button. Methods can be stored, archived, and shared with the 2GB-memory card.</w:t>
      </w:r>
    </w:p>
    <w:p w:rsidR="0034684F" w:rsidRPr="00D7459E" w:rsidRDefault="0034684F" w:rsidP="0037625A">
      <w:pPr>
        <w:spacing w:line="360" w:lineRule="auto"/>
        <w:jc w:val="both"/>
        <w:rPr>
          <w:rFonts w:ascii="Arial" w:hAnsi="Arial" w:cs="Arial"/>
        </w:rPr>
      </w:pPr>
      <w:r w:rsidRPr="00D7459E">
        <w:rPr>
          <w:rFonts w:ascii="Arial" w:hAnsi="Arial" w:cs="Arial"/>
        </w:rPr>
        <w:t xml:space="preserve">The redesigned MICROLAB 600 syringe pump provides greater positional accuracy, allowing the programming of smaller sample volumes. </w:t>
      </w:r>
      <w:smartTag w:uri="urn:schemas-microsoft-com:office:smarttags" w:element="City">
        <w:smartTag w:uri="urn:schemas-microsoft-com:office:smarttags" w:element="place">
          <w:r w:rsidRPr="00D7459E">
            <w:rPr>
              <w:rFonts w:ascii="Arial" w:hAnsi="Arial" w:cs="Arial"/>
            </w:rPr>
            <w:t>Hamilton</w:t>
          </w:r>
        </w:smartTag>
      </w:smartTag>
      <w:r w:rsidRPr="00D7459E">
        <w:rPr>
          <w:rFonts w:ascii="Arial" w:hAnsi="Arial" w:cs="Arial"/>
        </w:rPr>
        <w:t>'s patented Bubble Free Prime syringes eliminate trapped air bubbles to speed priming and solvent changes. Even more precise dilution rates can be achieved and buffer consumption is minimized.</w:t>
      </w:r>
    </w:p>
    <w:p w:rsidR="0034684F" w:rsidRPr="00D7459E" w:rsidRDefault="0034684F" w:rsidP="0037625A">
      <w:pPr>
        <w:spacing w:line="360" w:lineRule="auto"/>
        <w:jc w:val="both"/>
        <w:rPr>
          <w:rFonts w:ascii="Arial" w:hAnsi="Arial" w:cs="Arial"/>
        </w:rPr>
      </w:pPr>
      <w:r w:rsidRPr="00D7459E">
        <w:rPr>
          <w:rFonts w:ascii="Arial" w:hAnsi="Arial" w:cs="Arial"/>
        </w:rPr>
        <w:t xml:space="preserve">The redesigned valves of the MICROLAB 600 are highly precise, robust and flexible. The innovative fluid logic enables the same universal valves to be used in all </w:t>
      </w:r>
      <w:r w:rsidRPr="00D7459E">
        <w:rPr>
          <w:rFonts w:ascii="Arial" w:hAnsi="Arial" w:cs="Arial"/>
        </w:rPr>
        <w:lastRenderedPageBreak/>
        <w:t>dispensing and diluting applications. Users can simply switch from one task to another with minimal downtime.</w:t>
      </w:r>
    </w:p>
    <w:p w:rsidR="0034684F" w:rsidRPr="00D7459E" w:rsidRDefault="0034684F" w:rsidP="0037625A">
      <w:pPr>
        <w:spacing w:line="360" w:lineRule="auto"/>
        <w:jc w:val="both"/>
        <w:rPr>
          <w:rFonts w:ascii="Arial" w:hAnsi="Arial" w:cs="Arial"/>
        </w:rPr>
      </w:pPr>
      <w:r w:rsidRPr="00D7459E">
        <w:rPr>
          <w:rFonts w:ascii="Arial" w:hAnsi="Arial" w:cs="Arial"/>
        </w:rPr>
        <w:t>With these numerous new features, the MICROLAB 600 reduces the time and solvent used to prepare samples, lowering the cost per sample processed. The system minimizes technician-to-technician variability, improving the consistency of results. Compliance to EPA, GMP or FDA guidelines is simplified with traceable calibration back the N.I.S.T. standards.</w:t>
      </w:r>
    </w:p>
    <w:p w:rsidR="0034684F" w:rsidRPr="00D7459E" w:rsidRDefault="0034684F" w:rsidP="0037625A">
      <w:pPr>
        <w:spacing w:line="360" w:lineRule="auto"/>
        <w:jc w:val="both"/>
        <w:rPr>
          <w:rFonts w:ascii="Arial" w:hAnsi="Arial" w:cs="Arial"/>
        </w:rPr>
      </w:pPr>
      <w:r w:rsidRPr="00D7459E">
        <w:rPr>
          <w:rFonts w:ascii="Arial" w:hAnsi="Arial" w:cs="Arial"/>
        </w:rPr>
        <w:t>The fluid path for the MICROLAB 600 is made of Borosilicate Glass and PTFE/CTFE, which are resistant to harsh chemicals used in the laboratory. These high quality materials minimize the potential for leaching of metals or other contaminates that can be detected by downstream processes. Hence, the new MICROLAB generation is ideal for a large range of laboratory applications, including forensics analysis, environmental analysis or mining.</w:t>
      </w:r>
    </w:p>
    <w:p w:rsidR="0034684F" w:rsidRPr="00D7459E" w:rsidRDefault="0034684F" w:rsidP="0037625A">
      <w:pPr>
        <w:spacing w:line="360" w:lineRule="auto"/>
        <w:jc w:val="both"/>
        <w:rPr>
          <w:rFonts w:ascii="Arial" w:hAnsi="Arial" w:cs="Arial"/>
          <w:b/>
        </w:rPr>
      </w:pPr>
      <w:r w:rsidRPr="00D7459E">
        <w:rPr>
          <w:rFonts w:ascii="Arial" w:hAnsi="Arial" w:cs="Arial"/>
          <w:b/>
        </w:rPr>
        <w:t xml:space="preserve">Trade-up </w:t>
      </w:r>
      <w:r w:rsidR="00D7459E" w:rsidRPr="00D7459E">
        <w:rPr>
          <w:rFonts w:ascii="Arial" w:hAnsi="Arial" w:cs="Arial"/>
          <w:b/>
        </w:rPr>
        <w:t>p</w:t>
      </w:r>
      <w:r w:rsidRPr="00D7459E">
        <w:rPr>
          <w:rFonts w:ascii="Arial" w:hAnsi="Arial" w:cs="Arial"/>
          <w:b/>
        </w:rPr>
        <w:t>romotion as additional teaser</w:t>
      </w:r>
    </w:p>
    <w:p w:rsidR="0034684F" w:rsidRPr="00D7459E" w:rsidRDefault="0034684F" w:rsidP="0037625A">
      <w:pPr>
        <w:spacing w:line="360" w:lineRule="auto"/>
        <w:jc w:val="both"/>
        <w:rPr>
          <w:rFonts w:ascii="Arial" w:hAnsi="Arial" w:cs="Arial"/>
        </w:rPr>
      </w:pPr>
      <w:r w:rsidRPr="00D7459E">
        <w:rPr>
          <w:rFonts w:ascii="Arial" w:hAnsi="Arial" w:cs="Arial"/>
        </w:rPr>
        <w:t xml:space="preserve">Parallel to the launch </w:t>
      </w:r>
      <w:smartTag w:uri="urn:schemas-microsoft-com:office:smarttags" w:element="City">
        <w:smartTag w:uri="urn:schemas-microsoft-com:office:smarttags" w:element="place">
          <w:r w:rsidRPr="00D7459E">
            <w:rPr>
              <w:rFonts w:ascii="Arial" w:hAnsi="Arial" w:cs="Arial"/>
            </w:rPr>
            <w:t>HAMILTON</w:t>
          </w:r>
        </w:smartTag>
      </w:smartTag>
      <w:r w:rsidRPr="00D7459E">
        <w:rPr>
          <w:rFonts w:ascii="Arial" w:hAnsi="Arial" w:cs="Arial"/>
        </w:rPr>
        <w:t xml:space="preserve"> is offering a special Trade-up &amp; Save promotion to its European MICROLAB 1000 and MICROLAB 500 users. The promotion will run from Mai 1st to October 31st, 2011. A fixed discount of up to 400 EUR will be offered for trading up a MICROLAB 1000 or a MICROLAB 500 to the new MICROLAB 600. </w:t>
      </w:r>
      <w:r w:rsidR="00D7459E" w:rsidRPr="00D7459E">
        <w:rPr>
          <w:rFonts w:ascii="Arial" w:hAnsi="Arial" w:cs="Arial"/>
        </w:rPr>
        <w:t>The promotion is applicable upon submission of the user contact information and the instrument serial number.</w:t>
      </w:r>
    </w:p>
    <w:p w:rsidR="0034684F" w:rsidRPr="00D7459E" w:rsidRDefault="0034684F" w:rsidP="0037625A">
      <w:pPr>
        <w:spacing w:line="360" w:lineRule="auto"/>
        <w:jc w:val="both"/>
        <w:rPr>
          <w:rFonts w:ascii="Arial" w:hAnsi="Arial" w:cs="Arial"/>
        </w:rPr>
      </w:pPr>
      <w:r w:rsidRPr="00D7459E">
        <w:rPr>
          <w:rFonts w:ascii="Arial" w:hAnsi="Arial" w:cs="Arial"/>
        </w:rPr>
        <w:t xml:space="preserve">“The new MICROLAB 600 series has so many features which simplifies sample preparation and improves results consistency. Switching to the next generation is really worth it. The Trade-up &amp; </w:t>
      </w:r>
      <w:proofErr w:type="gramStart"/>
      <w:r w:rsidRPr="00D7459E">
        <w:rPr>
          <w:rFonts w:ascii="Arial" w:hAnsi="Arial" w:cs="Arial"/>
        </w:rPr>
        <w:t>Save</w:t>
      </w:r>
      <w:proofErr w:type="gramEnd"/>
      <w:r w:rsidRPr="00D7459E">
        <w:rPr>
          <w:rFonts w:ascii="Arial" w:hAnsi="Arial" w:cs="Arial"/>
        </w:rPr>
        <w:t xml:space="preserve"> promotion is an additional incentive for our existing customers.” said Dr. Jörg Pochert, Vice President Laboratory &amp; Sensors at Hamilton Bonaduz, </w:t>
      </w:r>
      <w:smartTag w:uri="urn:schemas-microsoft-com:office:smarttags" w:element="country-region">
        <w:smartTag w:uri="urn:schemas-microsoft-com:office:smarttags" w:element="place">
          <w:r w:rsidRPr="00D7459E">
            <w:rPr>
              <w:rFonts w:ascii="Arial" w:hAnsi="Arial" w:cs="Arial"/>
            </w:rPr>
            <w:t>Switzerland</w:t>
          </w:r>
        </w:smartTag>
      </w:smartTag>
      <w:r w:rsidRPr="00D7459E">
        <w:rPr>
          <w:rFonts w:ascii="Arial" w:hAnsi="Arial" w:cs="Arial"/>
        </w:rPr>
        <w:t>.</w:t>
      </w:r>
    </w:p>
    <w:p w:rsidR="0034684F" w:rsidRPr="00D7459E" w:rsidRDefault="0034684F" w:rsidP="0037625A">
      <w:pPr>
        <w:spacing w:line="360" w:lineRule="auto"/>
        <w:jc w:val="both"/>
        <w:rPr>
          <w:rFonts w:ascii="Arial" w:hAnsi="Arial" w:cs="Arial"/>
          <w:b/>
        </w:rPr>
      </w:pPr>
      <w:r w:rsidRPr="00D7459E">
        <w:rPr>
          <w:rFonts w:ascii="Arial" w:hAnsi="Arial" w:cs="Arial"/>
          <w:b/>
        </w:rPr>
        <w:t xml:space="preserve">About </w:t>
      </w:r>
      <w:smartTag w:uri="urn:schemas-microsoft-com:office:smarttags" w:element="City">
        <w:smartTag w:uri="urn:schemas-microsoft-com:office:smarttags" w:element="place">
          <w:r w:rsidRPr="00D7459E">
            <w:rPr>
              <w:rFonts w:ascii="Arial" w:hAnsi="Arial" w:cs="Arial"/>
              <w:b/>
            </w:rPr>
            <w:t>HAMILTON</w:t>
          </w:r>
        </w:smartTag>
      </w:smartTag>
    </w:p>
    <w:p w:rsidR="0034684F" w:rsidRPr="00D7459E" w:rsidRDefault="0034684F" w:rsidP="0037625A">
      <w:pPr>
        <w:spacing w:line="360" w:lineRule="auto"/>
        <w:jc w:val="both"/>
        <w:rPr>
          <w:rFonts w:ascii="Arial" w:hAnsi="Arial" w:cs="Arial"/>
        </w:rPr>
      </w:pPr>
      <w:smartTag w:uri="urn:schemas-microsoft-com:office:smarttags" w:element="City">
        <w:r w:rsidRPr="00D7459E">
          <w:rPr>
            <w:rFonts w:ascii="Arial" w:hAnsi="Arial" w:cs="Arial"/>
          </w:rPr>
          <w:t>Hamilton</w:t>
        </w:r>
      </w:smartTag>
      <w:r w:rsidRPr="00D7459E">
        <w:rPr>
          <w:rFonts w:ascii="Arial" w:hAnsi="Arial" w:cs="Arial"/>
        </w:rPr>
        <w:t xml:space="preserve"> is a global enterprise with facilities in </w:t>
      </w:r>
      <w:smartTag w:uri="urn:schemas-microsoft-com:office:smarttags" w:element="City">
        <w:r w:rsidRPr="00D7459E">
          <w:rPr>
            <w:rFonts w:ascii="Arial" w:hAnsi="Arial" w:cs="Arial"/>
          </w:rPr>
          <w:t>Reno</w:t>
        </w:r>
      </w:smartTag>
      <w:r w:rsidRPr="00D7459E">
        <w:rPr>
          <w:rFonts w:ascii="Arial" w:hAnsi="Arial" w:cs="Arial"/>
        </w:rPr>
        <w:t xml:space="preserve">, </w:t>
      </w:r>
      <w:smartTag w:uri="urn:schemas-microsoft-com:office:smarttags" w:element="country-region">
        <w:r w:rsidRPr="00D7459E">
          <w:rPr>
            <w:rFonts w:ascii="Arial" w:hAnsi="Arial" w:cs="Arial"/>
          </w:rPr>
          <w:t>USA</w:t>
        </w:r>
      </w:smartTag>
      <w:r w:rsidRPr="00D7459E">
        <w:rPr>
          <w:rFonts w:ascii="Arial" w:hAnsi="Arial" w:cs="Arial"/>
        </w:rPr>
        <w:t xml:space="preserve"> and </w:t>
      </w:r>
      <w:smartTag w:uri="urn:schemas-microsoft-com:office:smarttags" w:element="place">
        <w:smartTag w:uri="urn:schemas-microsoft-com:office:smarttags" w:element="City">
          <w:r w:rsidRPr="00D7459E">
            <w:rPr>
              <w:rFonts w:ascii="Arial" w:hAnsi="Arial" w:cs="Arial"/>
            </w:rPr>
            <w:t>Bonaduz</w:t>
          </w:r>
        </w:smartTag>
        <w:r w:rsidRPr="00D7459E">
          <w:rPr>
            <w:rFonts w:ascii="Arial" w:hAnsi="Arial" w:cs="Arial"/>
          </w:rPr>
          <w:t xml:space="preserve">, </w:t>
        </w:r>
        <w:smartTag w:uri="urn:schemas-microsoft-com:office:smarttags" w:element="country-region">
          <w:r w:rsidRPr="00D7459E">
            <w:rPr>
              <w:rFonts w:ascii="Arial" w:hAnsi="Arial" w:cs="Arial"/>
            </w:rPr>
            <w:t>Switzerland</w:t>
          </w:r>
        </w:smartTag>
      </w:smartTag>
      <w:r w:rsidRPr="00D7459E">
        <w:rPr>
          <w:rFonts w:ascii="Arial" w:hAnsi="Arial" w:cs="Arial"/>
        </w:rPr>
        <w:t xml:space="preserve"> and is a leading provider of precision instruments and solutions for use in laboratory, industrial and medical applications. Founded on the technology of analytical syringes in 1953, the company evolved with advances in scientific techniques to provide a broad </w:t>
      </w:r>
      <w:r w:rsidRPr="00D7459E">
        <w:rPr>
          <w:rFonts w:ascii="Arial" w:hAnsi="Arial" w:cs="Arial"/>
        </w:rPr>
        <w:lastRenderedPageBreak/>
        <w:t xml:space="preserve">offering of liquid handling devices, analytical sensors, life science instruments and medical ventilators. With a long track record of innovations, </w:t>
      </w:r>
      <w:smartTag w:uri="urn:schemas-microsoft-com:office:smarttags" w:element="City">
        <w:smartTag w:uri="urn:schemas-microsoft-com:office:smarttags" w:element="place">
          <w:r w:rsidRPr="00D7459E">
            <w:rPr>
              <w:rFonts w:ascii="Arial" w:hAnsi="Arial" w:cs="Arial"/>
            </w:rPr>
            <w:t>Hamilton</w:t>
          </w:r>
        </w:smartTag>
      </w:smartTag>
      <w:r w:rsidRPr="00D7459E">
        <w:rPr>
          <w:rFonts w:ascii="Arial" w:hAnsi="Arial" w:cs="Arial"/>
        </w:rPr>
        <w:t xml:space="preserve"> is a leader in providing quality and application focused solutions </w:t>
      </w:r>
      <w:r w:rsidR="00D7459E" w:rsidRPr="00D7459E">
        <w:rPr>
          <w:rFonts w:ascii="Arial" w:hAnsi="Arial" w:cs="Arial"/>
        </w:rPr>
        <w:t>for the laboratory</w:t>
      </w:r>
      <w:r w:rsidRPr="00D7459E">
        <w:rPr>
          <w:rFonts w:ascii="Arial" w:hAnsi="Arial" w:cs="Arial"/>
        </w:rPr>
        <w:t xml:space="preserve">. </w:t>
      </w:r>
    </w:p>
    <w:p w:rsidR="0034684F" w:rsidRPr="00D7459E" w:rsidRDefault="0034684F" w:rsidP="0037625A">
      <w:pPr>
        <w:spacing w:line="360" w:lineRule="auto"/>
        <w:jc w:val="both"/>
        <w:rPr>
          <w:rFonts w:ascii="Arial" w:hAnsi="Arial" w:cs="Arial"/>
          <w:lang w:val="en-GB"/>
        </w:rPr>
      </w:pPr>
      <w:r w:rsidRPr="00D7459E">
        <w:rPr>
          <w:rFonts w:ascii="Arial" w:hAnsi="Arial" w:cs="Arial"/>
          <w:lang w:val="en-GB"/>
        </w:rPr>
        <w:t xml:space="preserve">For more information, please visit www.hamiltoncompany.com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2"/>
        <w:gridCol w:w="4323"/>
      </w:tblGrid>
      <w:tr w:rsidR="0034684F" w:rsidRPr="00D7459E" w:rsidTr="00961CA2">
        <w:tc>
          <w:tcPr>
            <w:tcW w:w="4322" w:type="dxa"/>
          </w:tcPr>
          <w:p w:rsidR="0034684F" w:rsidRPr="00D7459E" w:rsidRDefault="0034684F" w:rsidP="0037625A">
            <w:pPr>
              <w:spacing w:before="240" w:line="240" w:lineRule="auto"/>
              <w:jc w:val="both"/>
              <w:rPr>
                <w:rFonts w:ascii="Arial" w:hAnsi="Arial" w:cs="Arial"/>
                <w:b/>
              </w:rPr>
            </w:pPr>
            <w:r w:rsidRPr="00D7459E">
              <w:rPr>
                <w:rFonts w:ascii="Arial" w:hAnsi="Arial" w:cs="Arial"/>
                <w:b/>
              </w:rPr>
              <w:t xml:space="preserve">Contact at </w:t>
            </w:r>
            <w:smartTag w:uri="urn:schemas-microsoft-com:office:smarttags" w:element="City">
              <w:smartTag w:uri="urn:schemas-microsoft-com:office:smarttags" w:element="place">
                <w:r w:rsidRPr="00D7459E">
                  <w:rPr>
                    <w:rFonts w:ascii="Arial" w:hAnsi="Arial" w:cs="Arial"/>
                    <w:b/>
                  </w:rPr>
                  <w:t>Hamilton</w:t>
                </w:r>
              </w:smartTag>
            </w:smartTag>
          </w:p>
        </w:tc>
        <w:tc>
          <w:tcPr>
            <w:tcW w:w="4323" w:type="dxa"/>
          </w:tcPr>
          <w:p w:rsidR="0034684F" w:rsidRPr="00D7459E" w:rsidRDefault="0034684F" w:rsidP="0037625A">
            <w:pPr>
              <w:spacing w:before="240" w:line="240" w:lineRule="auto"/>
              <w:jc w:val="both"/>
              <w:rPr>
                <w:rFonts w:ascii="Arial" w:hAnsi="Arial" w:cs="Arial"/>
                <w:b/>
              </w:rPr>
            </w:pPr>
            <w:r w:rsidRPr="00D7459E">
              <w:rPr>
                <w:rFonts w:ascii="Arial" w:hAnsi="Arial" w:cs="Arial"/>
                <w:b/>
              </w:rPr>
              <w:t>Contact PR Agency</w:t>
            </w:r>
          </w:p>
        </w:tc>
      </w:tr>
      <w:tr w:rsidR="0034684F" w:rsidRPr="00D7459E" w:rsidTr="00961CA2">
        <w:tc>
          <w:tcPr>
            <w:tcW w:w="4322" w:type="dxa"/>
          </w:tcPr>
          <w:p w:rsidR="0034684F" w:rsidRPr="00D7459E" w:rsidRDefault="0034684F" w:rsidP="00D106A7">
            <w:pPr>
              <w:spacing w:line="240" w:lineRule="auto"/>
              <w:rPr>
                <w:rFonts w:ascii="Arial" w:hAnsi="Arial" w:cs="Arial"/>
                <w:sz w:val="20"/>
              </w:rPr>
            </w:pPr>
            <w:r w:rsidRPr="00D7459E">
              <w:rPr>
                <w:rFonts w:ascii="Arial" w:hAnsi="Arial" w:cs="Arial"/>
                <w:sz w:val="20"/>
              </w:rPr>
              <w:t>Marlies Nipius</w:t>
            </w:r>
            <w:r w:rsidRPr="00D7459E">
              <w:rPr>
                <w:rFonts w:ascii="Arial" w:hAnsi="Arial" w:cs="Arial"/>
                <w:sz w:val="20"/>
              </w:rPr>
              <w:br/>
              <w:t>Hamilton Bonaduz AG</w:t>
            </w:r>
            <w:r w:rsidRPr="00D7459E">
              <w:rPr>
                <w:rFonts w:ascii="Arial" w:hAnsi="Arial" w:cs="Arial"/>
                <w:sz w:val="20"/>
              </w:rPr>
              <w:br/>
              <w:t xml:space="preserve">Via </w:t>
            </w:r>
            <w:proofErr w:type="spellStart"/>
            <w:r w:rsidRPr="00D7459E">
              <w:rPr>
                <w:rFonts w:ascii="Arial" w:hAnsi="Arial" w:cs="Arial"/>
                <w:sz w:val="20"/>
              </w:rPr>
              <w:t>Crusch</w:t>
            </w:r>
            <w:proofErr w:type="spellEnd"/>
            <w:r w:rsidRPr="00D7459E">
              <w:rPr>
                <w:rFonts w:ascii="Arial" w:hAnsi="Arial" w:cs="Arial"/>
                <w:sz w:val="20"/>
              </w:rPr>
              <w:t xml:space="preserve"> 8</w:t>
            </w:r>
            <w:r w:rsidRPr="00D7459E">
              <w:rPr>
                <w:rFonts w:ascii="Arial" w:hAnsi="Arial" w:cs="Arial"/>
                <w:sz w:val="20"/>
              </w:rPr>
              <w:br/>
              <w:t>7402 Bonaduz</w:t>
            </w:r>
            <w:r w:rsidRPr="00D7459E">
              <w:rPr>
                <w:rFonts w:ascii="Arial" w:hAnsi="Arial" w:cs="Arial"/>
                <w:sz w:val="20"/>
              </w:rPr>
              <w:br/>
            </w:r>
            <w:smartTag w:uri="urn:schemas-microsoft-com:office:smarttags" w:element="country-region">
              <w:smartTag w:uri="urn:schemas-microsoft-com:office:smarttags" w:element="place">
                <w:r w:rsidRPr="00D7459E">
                  <w:rPr>
                    <w:rFonts w:ascii="Arial" w:hAnsi="Arial" w:cs="Arial"/>
                    <w:sz w:val="20"/>
                  </w:rPr>
                  <w:t>Switzerland</w:t>
                </w:r>
              </w:smartTag>
            </w:smartTag>
            <w:r w:rsidRPr="00D7459E">
              <w:rPr>
                <w:rFonts w:ascii="Arial" w:hAnsi="Arial" w:cs="Arial"/>
                <w:sz w:val="20"/>
              </w:rPr>
              <w:br/>
              <w:t>Phone +41 (81) 660 67 41</w:t>
            </w:r>
            <w:r w:rsidRPr="00D7459E">
              <w:rPr>
                <w:rFonts w:ascii="Arial" w:hAnsi="Arial" w:cs="Arial"/>
                <w:sz w:val="20"/>
              </w:rPr>
              <w:br/>
              <w:t>Fax +41 (81) 660 60 70</w:t>
            </w:r>
            <w:r w:rsidRPr="00D7459E">
              <w:rPr>
                <w:rFonts w:ascii="Arial" w:hAnsi="Arial" w:cs="Arial"/>
                <w:sz w:val="20"/>
              </w:rPr>
              <w:br/>
            </w:r>
            <w:hyperlink r:id="rId7" w:history="1">
              <w:r w:rsidRPr="00D7459E">
                <w:rPr>
                  <w:rStyle w:val="Hyperlink"/>
                  <w:rFonts w:ascii="Arial" w:hAnsi="Arial" w:cs="Arial"/>
                  <w:sz w:val="20"/>
                  <w:u w:val="none"/>
                </w:rPr>
                <w:t>mnipius@hamilton.ch</w:t>
              </w:r>
            </w:hyperlink>
            <w:r w:rsidRPr="00D7459E">
              <w:rPr>
                <w:rFonts w:ascii="Arial" w:hAnsi="Arial" w:cs="Arial"/>
                <w:sz w:val="20"/>
              </w:rPr>
              <w:br/>
              <w:t>www.hamilton.ch</w:t>
            </w:r>
          </w:p>
        </w:tc>
        <w:tc>
          <w:tcPr>
            <w:tcW w:w="4323" w:type="dxa"/>
          </w:tcPr>
          <w:p w:rsidR="0034684F" w:rsidRPr="00D7459E" w:rsidRDefault="0034684F" w:rsidP="00D106A7">
            <w:pPr>
              <w:spacing w:line="240" w:lineRule="auto"/>
              <w:rPr>
                <w:rFonts w:ascii="Arial" w:hAnsi="Arial" w:cs="Arial"/>
                <w:sz w:val="20"/>
              </w:rPr>
            </w:pPr>
            <w:r w:rsidRPr="00D7459E">
              <w:rPr>
                <w:rFonts w:ascii="Arial" w:hAnsi="Arial" w:cs="Arial"/>
                <w:sz w:val="20"/>
                <w:lang w:val="de-CH"/>
              </w:rPr>
              <w:t>Jens Tosse</w:t>
            </w:r>
            <w:r w:rsidRPr="00D7459E">
              <w:rPr>
                <w:rFonts w:ascii="Arial" w:hAnsi="Arial" w:cs="Arial"/>
                <w:sz w:val="20"/>
                <w:lang w:val="de-CH"/>
              </w:rPr>
              <w:br/>
              <w:t>teamtosse GmbH</w:t>
            </w:r>
            <w:r w:rsidRPr="00D7459E">
              <w:rPr>
                <w:rFonts w:ascii="Arial" w:hAnsi="Arial" w:cs="Arial"/>
                <w:sz w:val="20"/>
                <w:lang w:val="de-CH"/>
              </w:rPr>
              <w:br/>
            </w:r>
            <w:proofErr w:type="spellStart"/>
            <w:r w:rsidRPr="00D7459E">
              <w:rPr>
                <w:rFonts w:ascii="Arial" w:hAnsi="Arial" w:cs="Arial"/>
                <w:sz w:val="20"/>
                <w:lang w:val="de-CH"/>
              </w:rPr>
              <w:t>Kistlerhofstr</w:t>
            </w:r>
            <w:proofErr w:type="spellEnd"/>
            <w:r w:rsidRPr="00D7459E">
              <w:rPr>
                <w:rFonts w:ascii="Arial" w:hAnsi="Arial" w:cs="Arial"/>
                <w:sz w:val="20"/>
                <w:lang w:val="de-CH"/>
              </w:rPr>
              <w:t xml:space="preserve">. </w:t>
            </w:r>
            <w:r w:rsidRPr="00D7459E">
              <w:rPr>
                <w:rFonts w:ascii="Arial" w:hAnsi="Arial" w:cs="Arial"/>
                <w:sz w:val="20"/>
              </w:rPr>
              <w:t>70/Geb. 88</w:t>
            </w:r>
            <w:r w:rsidRPr="00D7459E">
              <w:rPr>
                <w:rFonts w:ascii="Arial" w:hAnsi="Arial" w:cs="Arial"/>
                <w:sz w:val="20"/>
              </w:rPr>
              <w:br/>
              <w:t>81379 Munich</w:t>
            </w:r>
            <w:r w:rsidRPr="00D7459E">
              <w:rPr>
                <w:rFonts w:ascii="Arial" w:hAnsi="Arial" w:cs="Arial"/>
                <w:sz w:val="20"/>
              </w:rPr>
              <w:br/>
              <w:t>Germany</w:t>
            </w:r>
            <w:r w:rsidRPr="00D7459E">
              <w:rPr>
                <w:rFonts w:ascii="Arial" w:hAnsi="Arial" w:cs="Arial"/>
                <w:sz w:val="20"/>
              </w:rPr>
              <w:br/>
              <w:t>Phone+49 (89) 411 47 10 20</w:t>
            </w:r>
            <w:r w:rsidRPr="00D7459E">
              <w:rPr>
                <w:rFonts w:ascii="Arial" w:hAnsi="Arial" w:cs="Arial"/>
                <w:sz w:val="20"/>
              </w:rPr>
              <w:br/>
              <w:t>Fax</w:t>
            </w:r>
            <w:r w:rsidRPr="00D7459E">
              <w:rPr>
                <w:rFonts w:ascii="Arial" w:hAnsi="Arial" w:cs="Arial"/>
                <w:sz w:val="20"/>
              </w:rPr>
              <w:tab/>
              <w:t>+49 (89) 411 47 10 29</w:t>
            </w:r>
            <w:r w:rsidRPr="00D7459E">
              <w:rPr>
                <w:rFonts w:ascii="Arial" w:hAnsi="Arial" w:cs="Arial"/>
                <w:sz w:val="20"/>
              </w:rPr>
              <w:br/>
            </w:r>
            <w:hyperlink r:id="rId8" w:history="1">
              <w:r w:rsidRPr="00D7459E">
                <w:rPr>
                  <w:rStyle w:val="Hyperlink"/>
                  <w:rFonts w:ascii="Arial" w:hAnsi="Arial" w:cs="Arial"/>
                  <w:sz w:val="20"/>
                  <w:u w:val="none"/>
                </w:rPr>
                <w:t>kontakt@teamtosse.de</w:t>
              </w:r>
            </w:hyperlink>
            <w:r w:rsidRPr="00D7459E">
              <w:rPr>
                <w:rFonts w:ascii="Arial" w:hAnsi="Arial" w:cs="Arial"/>
                <w:sz w:val="20"/>
              </w:rPr>
              <w:br/>
              <w:t>www.teamtosse.de</w:t>
            </w:r>
          </w:p>
        </w:tc>
      </w:tr>
    </w:tbl>
    <w:p w:rsidR="0034684F" w:rsidRPr="00D7459E" w:rsidRDefault="0034684F" w:rsidP="00C83B40">
      <w:pPr>
        <w:spacing w:line="360" w:lineRule="auto"/>
        <w:jc w:val="both"/>
      </w:pPr>
    </w:p>
    <w:sectPr w:rsidR="0034684F" w:rsidRPr="00D7459E" w:rsidSect="00EE7B16">
      <w:headerReference w:type="default" r:id="rId9"/>
      <w:footerReference w:type="default" r:id="rId10"/>
      <w:pgSz w:w="11906" w:h="16838"/>
      <w:pgMar w:top="2836" w:right="1700" w:bottom="1134" w:left="1701" w:header="89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EF3" w:rsidRDefault="00781EF3" w:rsidP="003D4A52">
      <w:pPr>
        <w:spacing w:after="0" w:line="240" w:lineRule="auto"/>
      </w:pPr>
      <w:r>
        <w:separator/>
      </w:r>
    </w:p>
  </w:endnote>
  <w:endnote w:type="continuationSeparator" w:id="0">
    <w:p w:rsidR="00781EF3" w:rsidRDefault="00781EF3" w:rsidP="003D4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B0500000000000000"/>
    <w:charset w:val="00"/>
    <w:family w:val="swiss"/>
    <w:pitch w:val="variable"/>
    <w:sig w:usb0="E0002AFF" w:usb1="C0007843" w:usb2="00000009" w:usb3="00000000" w:csb0="000001FF" w:csb1="00000000"/>
  </w:font>
  <w:font w:name="Novarese Bk BT">
    <w:panose1 w:val="020E05030305050204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A5" w:rsidRPr="0037711B" w:rsidRDefault="00222AA5" w:rsidP="00713699">
    <w:pPr>
      <w:pBdr>
        <w:top w:val="single" w:sz="8" w:space="0" w:color="4B6CB9"/>
      </w:pBdr>
      <w:tabs>
        <w:tab w:val="right" w:pos="7560"/>
        <w:tab w:val="right" w:pos="8789"/>
      </w:tabs>
      <w:spacing w:after="0" w:line="240" w:lineRule="auto"/>
      <w:ind w:right="-285"/>
      <w:rPr>
        <w:rFonts w:ascii="Helvetica" w:hAnsi="Helvetica"/>
        <w:sz w:val="16"/>
        <w:szCs w:val="16"/>
        <w:lang w:val="de-DE" w:eastAsia="de-DE"/>
      </w:rPr>
    </w:pPr>
    <w:r w:rsidRPr="004819F2">
      <w:rPr>
        <w:color w:val="F79646"/>
        <w:sz w:val="4"/>
        <w:szCs w:val="16"/>
        <w:lang w:val="de-DE" w:eastAsia="de-DE"/>
      </w:rPr>
      <w:br/>
    </w:r>
    <w:r>
      <w:rPr>
        <w:rFonts w:ascii="Helvetica" w:hAnsi="Helvetica"/>
        <w:sz w:val="16"/>
        <w:szCs w:val="16"/>
        <w:lang w:val="de-DE" w:eastAsia="de-DE"/>
      </w:rPr>
      <w:t>Press Release</w:t>
    </w:r>
    <w:r w:rsidRPr="0094776C">
      <w:rPr>
        <w:rFonts w:ascii="Helvetica" w:hAnsi="Helvetica"/>
        <w:sz w:val="16"/>
        <w:szCs w:val="16"/>
        <w:lang w:val="de-DE" w:eastAsia="de-DE"/>
      </w:rPr>
      <w:tab/>
    </w:r>
    <w:r w:rsidRPr="0094776C">
      <w:rPr>
        <w:rFonts w:ascii="Helvetica" w:hAnsi="Helvetica"/>
        <w:sz w:val="16"/>
        <w:szCs w:val="16"/>
        <w:lang w:val="de-DE" w:eastAsia="de-DE"/>
      </w:rPr>
      <w:tab/>
    </w:r>
    <w:r w:rsidRPr="0037711B">
      <w:rPr>
        <w:rFonts w:ascii="Helvetica" w:hAnsi="Helvetica"/>
        <w:sz w:val="16"/>
        <w:szCs w:val="16"/>
        <w:lang w:val="de-DE" w:eastAsia="de-DE"/>
      </w:rPr>
      <w:t xml:space="preserve">Seite </w:t>
    </w:r>
    <w:r w:rsidRPr="0037711B">
      <w:rPr>
        <w:rFonts w:ascii="Helvetica" w:hAnsi="Helvetica"/>
        <w:sz w:val="16"/>
        <w:szCs w:val="16"/>
        <w:lang w:val="de-DE" w:eastAsia="de-DE"/>
      </w:rPr>
      <w:fldChar w:fldCharType="begin"/>
    </w:r>
    <w:r w:rsidRPr="0037711B">
      <w:rPr>
        <w:rFonts w:ascii="Helvetica" w:hAnsi="Helvetica"/>
        <w:sz w:val="16"/>
        <w:szCs w:val="16"/>
        <w:lang w:val="de-DE" w:eastAsia="de-DE"/>
      </w:rPr>
      <w:instrText xml:space="preserve"> PAGE    \* MERGEFORMAT </w:instrText>
    </w:r>
    <w:r w:rsidRPr="0037711B">
      <w:rPr>
        <w:rFonts w:ascii="Helvetica" w:hAnsi="Helvetica"/>
        <w:sz w:val="16"/>
        <w:szCs w:val="16"/>
        <w:lang w:val="de-DE" w:eastAsia="de-DE"/>
      </w:rPr>
      <w:fldChar w:fldCharType="separate"/>
    </w:r>
    <w:r w:rsidR="00245E99">
      <w:rPr>
        <w:rFonts w:ascii="Helvetica" w:hAnsi="Helvetica"/>
        <w:noProof/>
        <w:sz w:val="16"/>
        <w:szCs w:val="16"/>
        <w:lang w:val="de-DE" w:eastAsia="de-DE"/>
      </w:rPr>
      <w:t>2</w:t>
    </w:r>
    <w:r w:rsidRPr="0037711B">
      <w:rPr>
        <w:rFonts w:ascii="Helvetica" w:hAnsi="Helvetica"/>
        <w:sz w:val="16"/>
        <w:szCs w:val="16"/>
        <w:lang w:val="de-DE" w:eastAsia="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EF3" w:rsidRDefault="00781EF3" w:rsidP="003D4A52">
      <w:pPr>
        <w:spacing w:after="0" w:line="240" w:lineRule="auto"/>
      </w:pPr>
      <w:r>
        <w:separator/>
      </w:r>
    </w:p>
  </w:footnote>
  <w:footnote w:type="continuationSeparator" w:id="0">
    <w:p w:rsidR="00781EF3" w:rsidRDefault="00781EF3" w:rsidP="003D4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A5" w:rsidRDefault="005B08DE" w:rsidP="0094776C">
    <w:pPr>
      <w:pStyle w:val="Kopfzeile"/>
    </w:pPr>
    <w:r>
      <w:rPr>
        <w:noProof/>
        <w:lang w:val="de-DE" w:eastAsia="de-DE"/>
      </w:rPr>
      <w:drawing>
        <wp:inline distT="0" distB="0" distL="0" distR="0">
          <wp:extent cx="2398395" cy="267335"/>
          <wp:effectExtent l="19050" t="0" r="1905" b="0"/>
          <wp:docPr id="1" name="Grafik 2" descr="Logo_Hamilton Nomeasure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Hamilton Nomeasure klein.jpg"/>
                  <pic:cNvPicPr>
                    <a:picLocks noChangeAspect="1" noChangeArrowheads="1"/>
                  </pic:cNvPicPr>
                </pic:nvPicPr>
                <pic:blipFill>
                  <a:blip r:embed="rId1"/>
                  <a:srcRect/>
                  <a:stretch>
                    <a:fillRect/>
                  </a:stretch>
                </pic:blipFill>
                <pic:spPr bwMode="auto">
                  <a:xfrm>
                    <a:off x="0" y="0"/>
                    <a:ext cx="2398395" cy="2673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0CD4"/>
    <w:multiLevelType w:val="hybridMultilevel"/>
    <w:tmpl w:val="07E4F790"/>
    <w:lvl w:ilvl="0" w:tplc="9DA086E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EA539F"/>
    <w:multiLevelType w:val="hybridMultilevel"/>
    <w:tmpl w:val="7B481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710B07"/>
    <w:multiLevelType w:val="hybridMultilevel"/>
    <w:tmpl w:val="97BA2C26"/>
    <w:lvl w:ilvl="0" w:tplc="775CA0C2">
      <w:start w:val="1"/>
      <w:numFmt w:val="bullet"/>
      <w:lvlText w:val="-"/>
      <w:lvlJc w:val="left"/>
      <w:pPr>
        <w:ind w:left="720" w:hanging="360"/>
      </w:pPr>
      <w:rPr>
        <w:rFonts w:ascii="Helvetica" w:eastAsia="Times New Roman" w:hAnsi="Helvetica" w:hint="default"/>
      </w:rPr>
    </w:lvl>
    <w:lvl w:ilvl="1" w:tplc="04070003" w:tentative="1">
      <w:start w:val="1"/>
      <w:numFmt w:val="bullet"/>
      <w:lvlText w:val="o"/>
      <w:lvlJc w:val="left"/>
      <w:pPr>
        <w:ind w:left="1440" w:hanging="360"/>
      </w:pPr>
      <w:rPr>
        <w:rFonts w:ascii="Courier New" w:hAnsi="Courier New" w:hint="default"/>
      </w:rPr>
    </w:lvl>
    <w:lvl w:ilvl="2" w:tplc="04070003">
      <w:start w:val="1"/>
      <w:numFmt w:val="bullet"/>
      <w:lvlText w:val="o"/>
      <w:lvlJc w:val="left"/>
      <w:pPr>
        <w:ind w:left="2160" w:hanging="360"/>
      </w:pPr>
      <w:rPr>
        <w:rFonts w:ascii="Courier New" w:hAnsi="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8C1573"/>
    <w:multiLevelType w:val="hybridMultilevel"/>
    <w:tmpl w:val="2534C800"/>
    <w:lvl w:ilvl="0" w:tplc="775CA0C2">
      <w:start w:val="1"/>
      <w:numFmt w:val="bullet"/>
      <w:lvlText w:val="-"/>
      <w:lvlJc w:val="left"/>
      <w:pPr>
        <w:ind w:left="720" w:hanging="360"/>
      </w:pPr>
      <w:rPr>
        <w:rFonts w:ascii="Helvetica" w:eastAsia="Times New Roman" w:hAnsi="Helvetica"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CA489A"/>
    <w:multiLevelType w:val="hybridMultilevel"/>
    <w:tmpl w:val="E80A53CE"/>
    <w:lvl w:ilvl="0" w:tplc="81E832D4">
      <w:start w:val="23"/>
      <w:numFmt w:val="bullet"/>
      <w:lvlText w:val="-"/>
      <w:lvlJc w:val="left"/>
      <w:pPr>
        <w:ind w:left="1428" w:hanging="360"/>
      </w:pPr>
      <w:rPr>
        <w:rFonts w:ascii="Novarese Bk BT" w:eastAsia="Times New Roman" w:hAnsi="Novarese Bk BT"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nsid w:val="2B576D51"/>
    <w:multiLevelType w:val="hybridMultilevel"/>
    <w:tmpl w:val="53F66828"/>
    <w:lvl w:ilvl="0" w:tplc="B7C6D510">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6">
    <w:nsid w:val="2DCF1BB5"/>
    <w:multiLevelType w:val="hybridMultilevel"/>
    <w:tmpl w:val="51F8F01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2E88533F"/>
    <w:multiLevelType w:val="hybridMultilevel"/>
    <w:tmpl w:val="5B66C06C"/>
    <w:lvl w:ilvl="0" w:tplc="726619A6">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40745743"/>
    <w:multiLevelType w:val="hybridMultilevel"/>
    <w:tmpl w:val="DD98C9BA"/>
    <w:lvl w:ilvl="0" w:tplc="936AB1EA">
      <w:start w:val="1"/>
      <w:numFmt w:val="bullet"/>
      <w:lvlText w:val=""/>
      <w:lvlJc w:val="left"/>
      <w:pPr>
        <w:tabs>
          <w:tab w:val="num" w:pos="720"/>
        </w:tabs>
        <w:ind w:left="720" w:hanging="360"/>
      </w:pPr>
      <w:rPr>
        <w:rFonts w:ascii="Wingdings" w:hAnsi="Wingdings" w:hint="default"/>
      </w:rPr>
    </w:lvl>
    <w:lvl w:ilvl="1" w:tplc="CB9EE046" w:tentative="1">
      <w:start w:val="1"/>
      <w:numFmt w:val="bullet"/>
      <w:lvlText w:val=""/>
      <w:lvlJc w:val="left"/>
      <w:pPr>
        <w:tabs>
          <w:tab w:val="num" w:pos="1440"/>
        </w:tabs>
        <w:ind w:left="1440" w:hanging="360"/>
      </w:pPr>
      <w:rPr>
        <w:rFonts w:ascii="Wingdings" w:hAnsi="Wingdings" w:hint="default"/>
      </w:rPr>
    </w:lvl>
    <w:lvl w:ilvl="2" w:tplc="757459B0" w:tentative="1">
      <w:start w:val="1"/>
      <w:numFmt w:val="bullet"/>
      <w:lvlText w:val=""/>
      <w:lvlJc w:val="left"/>
      <w:pPr>
        <w:tabs>
          <w:tab w:val="num" w:pos="2160"/>
        </w:tabs>
        <w:ind w:left="2160" w:hanging="360"/>
      </w:pPr>
      <w:rPr>
        <w:rFonts w:ascii="Wingdings" w:hAnsi="Wingdings" w:hint="default"/>
      </w:rPr>
    </w:lvl>
    <w:lvl w:ilvl="3" w:tplc="1452E650" w:tentative="1">
      <w:start w:val="1"/>
      <w:numFmt w:val="bullet"/>
      <w:lvlText w:val=""/>
      <w:lvlJc w:val="left"/>
      <w:pPr>
        <w:tabs>
          <w:tab w:val="num" w:pos="2880"/>
        </w:tabs>
        <w:ind w:left="2880" w:hanging="360"/>
      </w:pPr>
      <w:rPr>
        <w:rFonts w:ascii="Wingdings" w:hAnsi="Wingdings" w:hint="default"/>
      </w:rPr>
    </w:lvl>
    <w:lvl w:ilvl="4" w:tplc="4B92A3EC" w:tentative="1">
      <w:start w:val="1"/>
      <w:numFmt w:val="bullet"/>
      <w:lvlText w:val=""/>
      <w:lvlJc w:val="left"/>
      <w:pPr>
        <w:tabs>
          <w:tab w:val="num" w:pos="3600"/>
        </w:tabs>
        <w:ind w:left="3600" w:hanging="360"/>
      </w:pPr>
      <w:rPr>
        <w:rFonts w:ascii="Wingdings" w:hAnsi="Wingdings" w:hint="default"/>
      </w:rPr>
    </w:lvl>
    <w:lvl w:ilvl="5" w:tplc="17F0CAF4" w:tentative="1">
      <w:start w:val="1"/>
      <w:numFmt w:val="bullet"/>
      <w:lvlText w:val=""/>
      <w:lvlJc w:val="left"/>
      <w:pPr>
        <w:tabs>
          <w:tab w:val="num" w:pos="4320"/>
        </w:tabs>
        <w:ind w:left="4320" w:hanging="360"/>
      </w:pPr>
      <w:rPr>
        <w:rFonts w:ascii="Wingdings" w:hAnsi="Wingdings" w:hint="default"/>
      </w:rPr>
    </w:lvl>
    <w:lvl w:ilvl="6" w:tplc="6D0CE122" w:tentative="1">
      <w:start w:val="1"/>
      <w:numFmt w:val="bullet"/>
      <w:lvlText w:val=""/>
      <w:lvlJc w:val="left"/>
      <w:pPr>
        <w:tabs>
          <w:tab w:val="num" w:pos="5040"/>
        </w:tabs>
        <w:ind w:left="5040" w:hanging="360"/>
      </w:pPr>
      <w:rPr>
        <w:rFonts w:ascii="Wingdings" w:hAnsi="Wingdings" w:hint="default"/>
      </w:rPr>
    </w:lvl>
    <w:lvl w:ilvl="7" w:tplc="5B80B78E" w:tentative="1">
      <w:start w:val="1"/>
      <w:numFmt w:val="bullet"/>
      <w:lvlText w:val=""/>
      <w:lvlJc w:val="left"/>
      <w:pPr>
        <w:tabs>
          <w:tab w:val="num" w:pos="5760"/>
        </w:tabs>
        <w:ind w:left="5760" w:hanging="360"/>
      </w:pPr>
      <w:rPr>
        <w:rFonts w:ascii="Wingdings" w:hAnsi="Wingdings" w:hint="default"/>
      </w:rPr>
    </w:lvl>
    <w:lvl w:ilvl="8" w:tplc="782A68FA" w:tentative="1">
      <w:start w:val="1"/>
      <w:numFmt w:val="bullet"/>
      <w:lvlText w:val=""/>
      <w:lvlJc w:val="left"/>
      <w:pPr>
        <w:tabs>
          <w:tab w:val="num" w:pos="6480"/>
        </w:tabs>
        <w:ind w:left="6480" w:hanging="360"/>
      </w:pPr>
      <w:rPr>
        <w:rFonts w:ascii="Wingdings" w:hAnsi="Wingdings" w:hint="default"/>
      </w:rPr>
    </w:lvl>
  </w:abstractNum>
  <w:abstractNum w:abstractNumId="9">
    <w:nsid w:val="426027F5"/>
    <w:multiLevelType w:val="hybridMultilevel"/>
    <w:tmpl w:val="1B503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64B7430"/>
    <w:multiLevelType w:val="hybridMultilevel"/>
    <w:tmpl w:val="42A2A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6560BF5"/>
    <w:multiLevelType w:val="hybridMultilevel"/>
    <w:tmpl w:val="16AC3470"/>
    <w:lvl w:ilvl="0" w:tplc="2230EBA0">
      <w:start w:val="23"/>
      <w:numFmt w:val="bullet"/>
      <w:lvlText w:val="-"/>
      <w:lvlJc w:val="left"/>
      <w:pPr>
        <w:ind w:left="720" w:hanging="360"/>
      </w:pPr>
      <w:rPr>
        <w:rFonts w:ascii="Novarese Bk BT" w:eastAsia="Times New Roman" w:hAnsi="Novarese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CB3558"/>
    <w:multiLevelType w:val="hybridMultilevel"/>
    <w:tmpl w:val="A560DCD4"/>
    <w:lvl w:ilvl="0" w:tplc="4A1A33B0">
      <w:start w:val="1"/>
      <w:numFmt w:val="bullet"/>
      <w:lvlText w:val=""/>
      <w:lvlJc w:val="left"/>
      <w:pPr>
        <w:tabs>
          <w:tab w:val="num" w:pos="720"/>
        </w:tabs>
        <w:ind w:left="720" w:hanging="360"/>
      </w:pPr>
      <w:rPr>
        <w:rFonts w:ascii="Wingdings" w:hAnsi="Wingdings" w:hint="default"/>
      </w:rPr>
    </w:lvl>
    <w:lvl w:ilvl="1" w:tplc="7604D120">
      <w:start w:val="1286"/>
      <w:numFmt w:val="bullet"/>
      <w:lvlText w:val=""/>
      <w:lvlJc w:val="left"/>
      <w:pPr>
        <w:tabs>
          <w:tab w:val="num" w:pos="1440"/>
        </w:tabs>
        <w:ind w:left="1440" w:hanging="360"/>
      </w:pPr>
      <w:rPr>
        <w:rFonts w:ascii="Wingdings" w:hAnsi="Wingdings" w:hint="default"/>
      </w:rPr>
    </w:lvl>
    <w:lvl w:ilvl="2" w:tplc="41585370" w:tentative="1">
      <w:start w:val="1"/>
      <w:numFmt w:val="bullet"/>
      <w:lvlText w:val=""/>
      <w:lvlJc w:val="left"/>
      <w:pPr>
        <w:tabs>
          <w:tab w:val="num" w:pos="2160"/>
        </w:tabs>
        <w:ind w:left="2160" w:hanging="360"/>
      </w:pPr>
      <w:rPr>
        <w:rFonts w:ascii="Wingdings" w:hAnsi="Wingdings" w:hint="default"/>
      </w:rPr>
    </w:lvl>
    <w:lvl w:ilvl="3" w:tplc="6196106A" w:tentative="1">
      <w:start w:val="1"/>
      <w:numFmt w:val="bullet"/>
      <w:lvlText w:val=""/>
      <w:lvlJc w:val="left"/>
      <w:pPr>
        <w:tabs>
          <w:tab w:val="num" w:pos="2880"/>
        </w:tabs>
        <w:ind w:left="2880" w:hanging="360"/>
      </w:pPr>
      <w:rPr>
        <w:rFonts w:ascii="Wingdings" w:hAnsi="Wingdings" w:hint="default"/>
      </w:rPr>
    </w:lvl>
    <w:lvl w:ilvl="4" w:tplc="F6E69438" w:tentative="1">
      <w:start w:val="1"/>
      <w:numFmt w:val="bullet"/>
      <w:lvlText w:val=""/>
      <w:lvlJc w:val="left"/>
      <w:pPr>
        <w:tabs>
          <w:tab w:val="num" w:pos="3600"/>
        </w:tabs>
        <w:ind w:left="3600" w:hanging="360"/>
      </w:pPr>
      <w:rPr>
        <w:rFonts w:ascii="Wingdings" w:hAnsi="Wingdings" w:hint="default"/>
      </w:rPr>
    </w:lvl>
    <w:lvl w:ilvl="5" w:tplc="D6E82BDA" w:tentative="1">
      <w:start w:val="1"/>
      <w:numFmt w:val="bullet"/>
      <w:lvlText w:val=""/>
      <w:lvlJc w:val="left"/>
      <w:pPr>
        <w:tabs>
          <w:tab w:val="num" w:pos="4320"/>
        </w:tabs>
        <w:ind w:left="4320" w:hanging="360"/>
      </w:pPr>
      <w:rPr>
        <w:rFonts w:ascii="Wingdings" w:hAnsi="Wingdings" w:hint="default"/>
      </w:rPr>
    </w:lvl>
    <w:lvl w:ilvl="6" w:tplc="9E7C723E" w:tentative="1">
      <w:start w:val="1"/>
      <w:numFmt w:val="bullet"/>
      <w:lvlText w:val=""/>
      <w:lvlJc w:val="left"/>
      <w:pPr>
        <w:tabs>
          <w:tab w:val="num" w:pos="5040"/>
        </w:tabs>
        <w:ind w:left="5040" w:hanging="360"/>
      </w:pPr>
      <w:rPr>
        <w:rFonts w:ascii="Wingdings" w:hAnsi="Wingdings" w:hint="default"/>
      </w:rPr>
    </w:lvl>
    <w:lvl w:ilvl="7" w:tplc="2FDEC276" w:tentative="1">
      <w:start w:val="1"/>
      <w:numFmt w:val="bullet"/>
      <w:lvlText w:val=""/>
      <w:lvlJc w:val="left"/>
      <w:pPr>
        <w:tabs>
          <w:tab w:val="num" w:pos="5760"/>
        </w:tabs>
        <w:ind w:left="5760" w:hanging="360"/>
      </w:pPr>
      <w:rPr>
        <w:rFonts w:ascii="Wingdings" w:hAnsi="Wingdings" w:hint="default"/>
      </w:rPr>
    </w:lvl>
    <w:lvl w:ilvl="8" w:tplc="DFE2A116" w:tentative="1">
      <w:start w:val="1"/>
      <w:numFmt w:val="bullet"/>
      <w:lvlText w:val=""/>
      <w:lvlJc w:val="left"/>
      <w:pPr>
        <w:tabs>
          <w:tab w:val="num" w:pos="6480"/>
        </w:tabs>
        <w:ind w:left="6480" w:hanging="360"/>
      </w:pPr>
      <w:rPr>
        <w:rFonts w:ascii="Wingdings" w:hAnsi="Wingdings" w:hint="default"/>
      </w:rPr>
    </w:lvl>
  </w:abstractNum>
  <w:abstractNum w:abstractNumId="13">
    <w:nsid w:val="5C4C153B"/>
    <w:multiLevelType w:val="hybridMultilevel"/>
    <w:tmpl w:val="4B30E2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9AF223B"/>
    <w:multiLevelType w:val="hybridMultilevel"/>
    <w:tmpl w:val="E7507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A796C22"/>
    <w:multiLevelType w:val="hybridMultilevel"/>
    <w:tmpl w:val="3B9AE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CEA11EE"/>
    <w:multiLevelType w:val="hybridMultilevel"/>
    <w:tmpl w:val="477011F2"/>
    <w:lvl w:ilvl="0" w:tplc="81E832D4">
      <w:start w:val="23"/>
      <w:numFmt w:val="bullet"/>
      <w:lvlText w:val="-"/>
      <w:lvlJc w:val="left"/>
      <w:pPr>
        <w:ind w:left="720" w:hanging="360"/>
      </w:pPr>
      <w:rPr>
        <w:rFonts w:ascii="Novarese Bk BT" w:eastAsia="Times New Roman" w:hAnsi="Novarese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E0E6D49"/>
    <w:multiLevelType w:val="hybridMultilevel"/>
    <w:tmpl w:val="6B32CBF6"/>
    <w:lvl w:ilvl="0" w:tplc="BD20EB24">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8">
    <w:nsid w:val="76E46533"/>
    <w:multiLevelType w:val="hybridMultilevel"/>
    <w:tmpl w:val="CA604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8AE7F4B"/>
    <w:multiLevelType w:val="hybridMultilevel"/>
    <w:tmpl w:val="71DEC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17"/>
  </w:num>
  <w:num w:numId="5">
    <w:abstractNumId w:val="5"/>
  </w:num>
  <w:num w:numId="6">
    <w:abstractNumId w:val="4"/>
  </w:num>
  <w:num w:numId="7">
    <w:abstractNumId w:val="0"/>
  </w:num>
  <w:num w:numId="8">
    <w:abstractNumId w:val="8"/>
  </w:num>
  <w:num w:numId="9">
    <w:abstractNumId w:val="12"/>
  </w:num>
  <w:num w:numId="10">
    <w:abstractNumId w:val="1"/>
  </w:num>
  <w:num w:numId="11">
    <w:abstractNumId w:val="3"/>
  </w:num>
  <w:num w:numId="12">
    <w:abstractNumId w:val="14"/>
  </w:num>
  <w:num w:numId="13">
    <w:abstractNumId w:val="2"/>
  </w:num>
  <w:num w:numId="14">
    <w:abstractNumId w:val="15"/>
  </w:num>
  <w:num w:numId="15">
    <w:abstractNumId w:val="9"/>
  </w:num>
  <w:num w:numId="16">
    <w:abstractNumId w:val="13"/>
  </w:num>
  <w:num w:numId="17">
    <w:abstractNumId w:val="6"/>
  </w:num>
  <w:num w:numId="18">
    <w:abstractNumId w:val="18"/>
  </w:num>
  <w:num w:numId="19">
    <w:abstractNumId w:val="19"/>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D4A52"/>
    <w:rsid w:val="000008F5"/>
    <w:rsid w:val="00005558"/>
    <w:rsid w:val="0001302D"/>
    <w:rsid w:val="0003000A"/>
    <w:rsid w:val="00031A0D"/>
    <w:rsid w:val="000602B5"/>
    <w:rsid w:val="00066CB3"/>
    <w:rsid w:val="00091B3E"/>
    <w:rsid w:val="00092B97"/>
    <w:rsid w:val="000B435A"/>
    <w:rsid w:val="000C4261"/>
    <w:rsid w:val="000C4316"/>
    <w:rsid w:val="000F39AA"/>
    <w:rsid w:val="000F3EA5"/>
    <w:rsid w:val="00110CE9"/>
    <w:rsid w:val="00132AE5"/>
    <w:rsid w:val="00150D79"/>
    <w:rsid w:val="001524C0"/>
    <w:rsid w:val="00156D46"/>
    <w:rsid w:val="00173D03"/>
    <w:rsid w:val="001912D8"/>
    <w:rsid w:val="00195E85"/>
    <w:rsid w:val="001B69EC"/>
    <w:rsid w:val="001C486E"/>
    <w:rsid w:val="001D1F0F"/>
    <w:rsid w:val="001E0CF5"/>
    <w:rsid w:val="001E112C"/>
    <w:rsid w:val="001E67CE"/>
    <w:rsid w:val="0021084D"/>
    <w:rsid w:val="00215DA8"/>
    <w:rsid w:val="00222AA5"/>
    <w:rsid w:val="002245DE"/>
    <w:rsid w:val="00226691"/>
    <w:rsid w:val="002300B0"/>
    <w:rsid w:val="00242ABB"/>
    <w:rsid w:val="00245E99"/>
    <w:rsid w:val="00256D04"/>
    <w:rsid w:val="002572C5"/>
    <w:rsid w:val="0029168A"/>
    <w:rsid w:val="002B6F59"/>
    <w:rsid w:val="002D268C"/>
    <w:rsid w:val="002E462B"/>
    <w:rsid w:val="002F181F"/>
    <w:rsid w:val="00300BE8"/>
    <w:rsid w:val="00316B64"/>
    <w:rsid w:val="00330FB9"/>
    <w:rsid w:val="00333127"/>
    <w:rsid w:val="00341A0C"/>
    <w:rsid w:val="0034684F"/>
    <w:rsid w:val="00353E17"/>
    <w:rsid w:val="003567D2"/>
    <w:rsid w:val="0035751F"/>
    <w:rsid w:val="003635FA"/>
    <w:rsid w:val="00372BA0"/>
    <w:rsid w:val="0037625A"/>
    <w:rsid w:val="0037711B"/>
    <w:rsid w:val="003822E6"/>
    <w:rsid w:val="00382F0E"/>
    <w:rsid w:val="0039139D"/>
    <w:rsid w:val="003B4836"/>
    <w:rsid w:val="003D4A52"/>
    <w:rsid w:val="003E042E"/>
    <w:rsid w:val="003F39F8"/>
    <w:rsid w:val="003F74BC"/>
    <w:rsid w:val="004277B3"/>
    <w:rsid w:val="00446BF4"/>
    <w:rsid w:val="00454447"/>
    <w:rsid w:val="004704F1"/>
    <w:rsid w:val="004719AE"/>
    <w:rsid w:val="00480CF4"/>
    <w:rsid w:val="004819F2"/>
    <w:rsid w:val="00485A9C"/>
    <w:rsid w:val="00490E27"/>
    <w:rsid w:val="004B7340"/>
    <w:rsid w:val="004C1B43"/>
    <w:rsid w:val="004C2E8E"/>
    <w:rsid w:val="004D5EFF"/>
    <w:rsid w:val="004E6C96"/>
    <w:rsid w:val="004E6F1F"/>
    <w:rsid w:val="004F383F"/>
    <w:rsid w:val="00502905"/>
    <w:rsid w:val="00517D78"/>
    <w:rsid w:val="005252B7"/>
    <w:rsid w:val="00534C60"/>
    <w:rsid w:val="005561FF"/>
    <w:rsid w:val="00561292"/>
    <w:rsid w:val="00572CB4"/>
    <w:rsid w:val="005805C3"/>
    <w:rsid w:val="005B08DE"/>
    <w:rsid w:val="005B72B7"/>
    <w:rsid w:val="005C383C"/>
    <w:rsid w:val="005C7ED9"/>
    <w:rsid w:val="005D28FF"/>
    <w:rsid w:val="005E1B45"/>
    <w:rsid w:val="005F05E1"/>
    <w:rsid w:val="005F6B3C"/>
    <w:rsid w:val="00601FAA"/>
    <w:rsid w:val="00610740"/>
    <w:rsid w:val="00614DAC"/>
    <w:rsid w:val="00641BDB"/>
    <w:rsid w:val="00650AA9"/>
    <w:rsid w:val="00664620"/>
    <w:rsid w:val="006664CE"/>
    <w:rsid w:val="006773EC"/>
    <w:rsid w:val="00682A26"/>
    <w:rsid w:val="00686F76"/>
    <w:rsid w:val="006A621A"/>
    <w:rsid w:val="006B15BE"/>
    <w:rsid w:val="006C1496"/>
    <w:rsid w:val="006E152D"/>
    <w:rsid w:val="00713699"/>
    <w:rsid w:val="00717A35"/>
    <w:rsid w:val="00742EB5"/>
    <w:rsid w:val="00773E9D"/>
    <w:rsid w:val="007756A0"/>
    <w:rsid w:val="00781EF3"/>
    <w:rsid w:val="007A1477"/>
    <w:rsid w:val="007A64E0"/>
    <w:rsid w:val="007A7E31"/>
    <w:rsid w:val="007E2534"/>
    <w:rsid w:val="007F73BF"/>
    <w:rsid w:val="00812FFF"/>
    <w:rsid w:val="00814295"/>
    <w:rsid w:val="00834C71"/>
    <w:rsid w:val="00837361"/>
    <w:rsid w:val="00844931"/>
    <w:rsid w:val="00871264"/>
    <w:rsid w:val="00873657"/>
    <w:rsid w:val="008736E6"/>
    <w:rsid w:val="00882E07"/>
    <w:rsid w:val="00885D7C"/>
    <w:rsid w:val="00887DDA"/>
    <w:rsid w:val="008A7FA5"/>
    <w:rsid w:val="008D6C87"/>
    <w:rsid w:val="008E02EC"/>
    <w:rsid w:val="008E7777"/>
    <w:rsid w:val="008F3522"/>
    <w:rsid w:val="00906157"/>
    <w:rsid w:val="0092338B"/>
    <w:rsid w:val="00926788"/>
    <w:rsid w:val="0094776C"/>
    <w:rsid w:val="00961CA2"/>
    <w:rsid w:val="00976655"/>
    <w:rsid w:val="00996265"/>
    <w:rsid w:val="009A3122"/>
    <w:rsid w:val="009B2BB8"/>
    <w:rsid w:val="009D6C5E"/>
    <w:rsid w:val="009F2BC8"/>
    <w:rsid w:val="009F3B50"/>
    <w:rsid w:val="009F7B83"/>
    <w:rsid w:val="00A0175B"/>
    <w:rsid w:val="00A02843"/>
    <w:rsid w:val="00A4092C"/>
    <w:rsid w:val="00A42A58"/>
    <w:rsid w:val="00A43159"/>
    <w:rsid w:val="00A46D24"/>
    <w:rsid w:val="00A512D8"/>
    <w:rsid w:val="00A75B66"/>
    <w:rsid w:val="00A8290C"/>
    <w:rsid w:val="00A90144"/>
    <w:rsid w:val="00A91D13"/>
    <w:rsid w:val="00AA521A"/>
    <w:rsid w:val="00AB19BA"/>
    <w:rsid w:val="00AB29D1"/>
    <w:rsid w:val="00AC0DDC"/>
    <w:rsid w:val="00AF365A"/>
    <w:rsid w:val="00AF5E10"/>
    <w:rsid w:val="00B065A3"/>
    <w:rsid w:val="00B24004"/>
    <w:rsid w:val="00B66BF8"/>
    <w:rsid w:val="00B767A9"/>
    <w:rsid w:val="00BB1AE7"/>
    <w:rsid w:val="00BC4146"/>
    <w:rsid w:val="00BC42CE"/>
    <w:rsid w:val="00BF20E0"/>
    <w:rsid w:val="00BF31A7"/>
    <w:rsid w:val="00C153E9"/>
    <w:rsid w:val="00C32CA0"/>
    <w:rsid w:val="00C330D7"/>
    <w:rsid w:val="00C37959"/>
    <w:rsid w:val="00C4173C"/>
    <w:rsid w:val="00C42509"/>
    <w:rsid w:val="00C44C06"/>
    <w:rsid w:val="00C609D2"/>
    <w:rsid w:val="00C64121"/>
    <w:rsid w:val="00C7500E"/>
    <w:rsid w:val="00C826FF"/>
    <w:rsid w:val="00C83B40"/>
    <w:rsid w:val="00C83CE4"/>
    <w:rsid w:val="00CA1CAE"/>
    <w:rsid w:val="00CA375B"/>
    <w:rsid w:val="00CB1C38"/>
    <w:rsid w:val="00CB2EF0"/>
    <w:rsid w:val="00CD6DEC"/>
    <w:rsid w:val="00CE242C"/>
    <w:rsid w:val="00CF4FF5"/>
    <w:rsid w:val="00D02558"/>
    <w:rsid w:val="00D106A7"/>
    <w:rsid w:val="00D46037"/>
    <w:rsid w:val="00D504BC"/>
    <w:rsid w:val="00D6183F"/>
    <w:rsid w:val="00D63480"/>
    <w:rsid w:val="00D7459E"/>
    <w:rsid w:val="00D82CAB"/>
    <w:rsid w:val="00DA191B"/>
    <w:rsid w:val="00DC1659"/>
    <w:rsid w:val="00DC39E2"/>
    <w:rsid w:val="00DC3E96"/>
    <w:rsid w:val="00DD13AE"/>
    <w:rsid w:val="00DE474F"/>
    <w:rsid w:val="00DE70C5"/>
    <w:rsid w:val="00E00EBD"/>
    <w:rsid w:val="00E026FF"/>
    <w:rsid w:val="00E135A8"/>
    <w:rsid w:val="00E1473D"/>
    <w:rsid w:val="00E438A1"/>
    <w:rsid w:val="00E67430"/>
    <w:rsid w:val="00E72918"/>
    <w:rsid w:val="00E73667"/>
    <w:rsid w:val="00E82867"/>
    <w:rsid w:val="00EA2144"/>
    <w:rsid w:val="00EE7B16"/>
    <w:rsid w:val="00F05C79"/>
    <w:rsid w:val="00F62541"/>
    <w:rsid w:val="00F63067"/>
    <w:rsid w:val="00F634F4"/>
    <w:rsid w:val="00F66285"/>
    <w:rsid w:val="00F67729"/>
    <w:rsid w:val="00F80786"/>
    <w:rsid w:val="00F8539B"/>
    <w:rsid w:val="00FA0881"/>
    <w:rsid w:val="00FC27DB"/>
    <w:rsid w:val="00FD4BA1"/>
    <w:rsid w:val="00FD776E"/>
    <w:rsid w:val="00FE68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4A52"/>
    <w:pPr>
      <w:spacing w:after="200" w:line="276" w:lineRule="auto"/>
    </w:pPr>
    <w:rPr>
      <w:rFonts w:ascii="Novarese Bk BT" w:hAnsi="Novarese Bk BT"/>
      <w:sz w:val="22"/>
      <w:szCs w:val="22"/>
      <w:lang w:val="en-US" w:eastAsia="en-US"/>
    </w:rPr>
  </w:style>
  <w:style w:type="paragraph" w:styleId="berschrift1">
    <w:name w:val="heading 1"/>
    <w:basedOn w:val="Standard"/>
    <w:next w:val="Standard"/>
    <w:link w:val="berschrift1Zchn"/>
    <w:qFormat/>
    <w:rsid w:val="003D4A52"/>
    <w:pPr>
      <w:spacing w:before="480" w:after="0"/>
      <w:contextualSpacing/>
      <w:outlineLvl w:val="0"/>
    </w:pPr>
    <w:rPr>
      <w:rFonts w:ascii="Arial" w:eastAsia="Times New Roman" w:hAnsi="Arial"/>
      <w:b/>
      <w:bCs/>
      <w:sz w:val="28"/>
      <w:szCs w:val="28"/>
    </w:rPr>
  </w:style>
  <w:style w:type="paragraph" w:styleId="berschrift2">
    <w:name w:val="heading 2"/>
    <w:basedOn w:val="Standard"/>
    <w:next w:val="Standard"/>
    <w:link w:val="berschrift2Zchn"/>
    <w:qFormat/>
    <w:rsid w:val="00A91D13"/>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qFormat/>
    <w:rsid w:val="00A91D13"/>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qFormat/>
    <w:rsid w:val="00A91D13"/>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qFormat/>
    <w:rsid w:val="00A91D13"/>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qFormat/>
    <w:rsid w:val="00A91D13"/>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qFormat/>
    <w:rsid w:val="00A91D13"/>
    <w:pPr>
      <w:spacing w:after="0"/>
      <w:outlineLvl w:val="6"/>
    </w:pPr>
    <w:rPr>
      <w:rFonts w:ascii="Cambria" w:eastAsia="Times New Roman" w:hAnsi="Cambria"/>
      <w:i/>
      <w:iCs/>
    </w:rPr>
  </w:style>
  <w:style w:type="paragraph" w:styleId="berschrift8">
    <w:name w:val="heading 8"/>
    <w:basedOn w:val="Standard"/>
    <w:next w:val="Standard"/>
    <w:link w:val="berschrift8Zchn"/>
    <w:qFormat/>
    <w:rsid w:val="00A91D13"/>
    <w:pPr>
      <w:spacing w:after="0"/>
      <w:outlineLvl w:val="7"/>
    </w:pPr>
    <w:rPr>
      <w:rFonts w:ascii="Cambria" w:eastAsia="Times New Roman" w:hAnsi="Cambria"/>
      <w:sz w:val="20"/>
      <w:szCs w:val="20"/>
    </w:rPr>
  </w:style>
  <w:style w:type="paragraph" w:styleId="berschrift9">
    <w:name w:val="heading 9"/>
    <w:basedOn w:val="Standard"/>
    <w:next w:val="Standard"/>
    <w:link w:val="berschrift9Zchn"/>
    <w:qFormat/>
    <w:rsid w:val="00A91D13"/>
    <w:pPr>
      <w:spacing w:after="0"/>
      <w:outlineLvl w:val="8"/>
    </w:pPr>
    <w:rPr>
      <w:rFonts w:ascii="Cambria" w:eastAsia="Times New Roman" w:hAnsi="Cambria"/>
      <w:i/>
      <w:iCs/>
      <w:spacing w:val="5"/>
      <w:sz w:val="20"/>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basedOn w:val="Absatz-Standardschriftart"/>
    <w:link w:val="berschrift1"/>
    <w:locked/>
    <w:rsid w:val="003D4A52"/>
    <w:rPr>
      <w:rFonts w:ascii="Arial" w:hAnsi="Arial" w:cs="Times New Roman"/>
      <w:b/>
      <w:bCs/>
      <w:sz w:val="28"/>
      <w:szCs w:val="28"/>
    </w:rPr>
  </w:style>
  <w:style w:type="character" w:customStyle="1" w:styleId="berschrift2Zchn">
    <w:name w:val="Überschrift 2 Zchn"/>
    <w:basedOn w:val="Absatz-Standardschriftart"/>
    <w:link w:val="berschrift2"/>
    <w:semiHidden/>
    <w:locked/>
    <w:rsid w:val="00A91D13"/>
    <w:rPr>
      <w:rFonts w:ascii="Cambria" w:hAnsi="Cambria" w:cs="Times New Roman"/>
      <w:b/>
      <w:bCs/>
      <w:sz w:val="26"/>
      <w:szCs w:val="26"/>
    </w:rPr>
  </w:style>
  <w:style w:type="character" w:customStyle="1" w:styleId="berschrift3Zchn">
    <w:name w:val="Überschrift 3 Zchn"/>
    <w:basedOn w:val="Absatz-Standardschriftart"/>
    <w:link w:val="berschrift3"/>
    <w:locked/>
    <w:rsid w:val="00A91D13"/>
    <w:rPr>
      <w:rFonts w:ascii="Cambria" w:hAnsi="Cambria" w:cs="Times New Roman"/>
      <w:b/>
      <w:bCs/>
    </w:rPr>
  </w:style>
  <w:style w:type="character" w:customStyle="1" w:styleId="berschrift4Zchn">
    <w:name w:val="Überschrift 4 Zchn"/>
    <w:basedOn w:val="Absatz-Standardschriftart"/>
    <w:link w:val="berschrift4"/>
    <w:semiHidden/>
    <w:locked/>
    <w:rsid w:val="00A91D13"/>
    <w:rPr>
      <w:rFonts w:ascii="Cambria" w:hAnsi="Cambria" w:cs="Times New Roman"/>
      <w:b/>
      <w:bCs/>
      <w:i/>
      <w:iCs/>
    </w:rPr>
  </w:style>
  <w:style w:type="character" w:customStyle="1" w:styleId="berschrift5Zchn">
    <w:name w:val="Überschrift 5 Zchn"/>
    <w:basedOn w:val="Absatz-Standardschriftart"/>
    <w:link w:val="berschrift5"/>
    <w:semiHidden/>
    <w:locked/>
    <w:rsid w:val="00A91D13"/>
    <w:rPr>
      <w:rFonts w:ascii="Cambria" w:hAnsi="Cambria" w:cs="Times New Roman"/>
      <w:b/>
      <w:bCs/>
      <w:color w:val="7F7F7F"/>
    </w:rPr>
  </w:style>
  <w:style w:type="character" w:customStyle="1" w:styleId="berschrift6Zchn">
    <w:name w:val="Überschrift 6 Zchn"/>
    <w:basedOn w:val="Absatz-Standardschriftart"/>
    <w:link w:val="berschrift6"/>
    <w:semiHidden/>
    <w:locked/>
    <w:rsid w:val="00A91D13"/>
    <w:rPr>
      <w:rFonts w:ascii="Cambria" w:hAnsi="Cambria" w:cs="Times New Roman"/>
      <w:b/>
      <w:bCs/>
      <w:i/>
      <w:iCs/>
      <w:color w:val="7F7F7F"/>
    </w:rPr>
  </w:style>
  <w:style w:type="character" w:customStyle="1" w:styleId="berschrift7Zchn">
    <w:name w:val="Überschrift 7 Zchn"/>
    <w:basedOn w:val="Absatz-Standardschriftart"/>
    <w:link w:val="berschrift7"/>
    <w:semiHidden/>
    <w:locked/>
    <w:rsid w:val="00A91D13"/>
    <w:rPr>
      <w:rFonts w:ascii="Cambria" w:hAnsi="Cambria" w:cs="Times New Roman"/>
      <w:i/>
      <w:iCs/>
    </w:rPr>
  </w:style>
  <w:style w:type="character" w:customStyle="1" w:styleId="berschrift8Zchn">
    <w:name w:val="Überschrift 8 Zchn"/>
    <w:basedOn w:val="Absatz-Standardschriftart"/>
    <w:link w:val="berschrift8"/>
    <w:semiHidden/>
    <w:locked/>
    <w:rsid w:val="00A91D13"/>
    <w:rPr>
      <w:rFonts w:ascii="Cambria" w:hAnsi="Cambria" w:cs="Times New Roman"/>
      <w:sz w:val="20"/>
      <w:szCs w:val="20"/>
    </w:rPr>
  </w:style>
  <w:style w:type="character" w:customStyle="1" w:styleId="berschrift9Zchn">
    <w:name w:val="Überschrift 9 Zchn"/>
    <w:basedOn w:val="Absatz-Standardschriftart"/>
    <w:link w:val="berschrift9"/>
    <w:semiHidden/>
    <w:locked/>
    <w:rsid w:val="00A91D13"/>
    <w:rPr>
      <w:rFonts w:ascii="Cambria" w:hAnsi="Cambria" w:cs="Times New Roman"/>
      <w:i/>
      <w:iCs/>
      <w:spacing w:val="5"/>
      <w:sz w:val="20"/>
      <w:szCs w:val="20"/>
    </w:rPr>
  </w:style>
  <w:style w:type="paragraph" w:styleId="Titel">
    <w:name w:val="Title"/>
    <w:basedOn w:val="Standard"/>
    <w:next w:val="Standard"/>
    <w:link w:val="TitelZchn"/>
    <w:qFormat/>
    <w:rsid w:val="00A91D1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elZchn">
    <w:name w:val="Titel Zchn"/>
    <w:basedOn w:val="Absatz-Standardschriftart"/>
    <w:link w:val="Titel"/>
    <w:locked/>
    <w:rsid w:val="00A91D13"/>
    <w:rPr>
      <w:rFonts w:ascii="Cambria" w:hAnsi="Cambria" w:cs="Times New Roman"/>
      <w:spacing w:val="5"/>
      <w:sz w:val="52"/>
      <w:szCs w:val="52"/>
    </w:rPr>
  </w:style>
  <w:style w:type="paragraph" w:styleId="Untertitel">
    <w:name w:val="Subtitle"/>
    <w:basedOn w:val="Standard"/>
    <w:next w:val="Standard"/>
    <w:link w:val="UntertitelZchn"/>
    <w:qFormat/>
    <w:rsid w:val="00A91D13"/>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locked/>
    <w:rsid w:val="00A91D13"/>
    <w:rPr>
      <w:rFonts w:ascii="Cambria" w:hAnsi="Cambria" w:cs="Times New Roman"/>
      <w:i/>
      <w:iCs/>
      <w:spacing w:val="13"/>
      <w:sz w:val="24"/>
      <w:szCs w:val="24"/>
    </w:rPr>
  </w:style>
  <w:style w:type="character" w:styleId="Fett">
    <w:name w:val="Strong"/>
    <w:basedOn w:val="Absatz-Standardschriftart"/>
    <w:qFormat/>
    <w:rsid w:val="00A91D13"/>
    <w:rPr>
      <w:rFonts w:cs="Times New Roman"/>
      <w:b/>
    </w:rPr>
  </w:style>
  <w:style w:type="character" w:styleId="Hervorhebung">
    <w:name w:val="Emphasis"/>
    <w:basedOn w:val="Absatz-Standardschriftart"/>
    <w:qFormat/>
    <w:rsid w:val="00A91D13"/>
    <w:rPr>
      <w:rFonts w:cs="Times New Roman"/>
      <w:b/>
      <w:i/>
      <w:spacing w:val="10"/>
      <w:shd w:val="clear" w:color="auto" w:fill="auto"/>
    </w:rPr>
  </w:style>
  <w:style w:type="paragraph" w:customStyle="1" w:styleId="NoSpacing1">
    <w:name w:val="No Spacing1"/>
    <w:basedOn w:val="Standard"/>
    <w:rsid w:val="00A91D13"/>
    <w:pPr>
      <w:spacing w:after="0" w:line="240" w:lineRule="auto"/>
    </w:pPr>
  </w:style>
  <w:style w:type="paragraph" w:customStyle="1" w:styleId="ListParagraph1">
    <w:name w:val="List Paragraph1"/>
    <w:basedOn w:val="Standard"/>
    <w:rsid w:val="00A91D13"/>
    <w:pPr>
      <w:ind w:left="720"/>
      <w:contextualSpacing/>
    </w:pPr>
  </w:style>
  <w:style w:type="paragraph" w:customStyle="1" w:styleId="Quote1">
    <w:name w:val="Quote1"/>
    <w:basedOn w:val="Standard"/>
    <w:next w:val="Standard"/>
    <w:link w:val="QuoteChar"/>
    <w:rsid w:val="00A91D13"/>
    <w:pPr>
      <w:spacing w:before="200" w:after="0"/>
      <w:ind w:left="360" w:right="360"/>
    </w:pPr>
    <w:rPr>
      <w:i/>
      <w:iCs/>
    </w:rPr>
  </w:style>
  <w:style w:type="character" w:customStyle="1" w:styleId="QuoteChar">
    <w:name w:val="Quote Char"/>
    <w:basedOn w:val="Absatz-Standardschriftart"/>
    <w:link w:val="Quote1"/>
    <w:locked/>
    <w:rsid w:val="00A91D13"/>
    <w:rPr>
      <w:rFonts w:cs="Times New Roman"/>
      <w:i/>
      <w:iCs/>
    </w:rPr>
  </w:style>
  <w:style w:type="paragraph" w:customStyle="1" w:styleId="IntenseQuote1">
    <w:name w:val="Intense Quote1"/>
    <w:basedOn w:val="Standard"/>
    <w:next w:val="Standard"/>
    <w:link w:val="IntenseQuoteChar"/>
    <w:rsid w:val="00A91D13"/>
    <w:pPr>
      <w:pBdr>
        <w:bottom w:val="single" w:sz="4" w:space="1" w:color="auto"/>
      </w:pBdr>
      <w:spacing w:before="200" w:after="280"/>
      <w:ind w:left="1008" w:right="1152"/>
      <w:jc w:val="both"/>
    </w:pPr>
    <w:rPr>
      <w:b/>
      <w:bCs/>
      <w:i/>
      <w:iCs/>
    </w:rPr>
  </w:style>
  <w:style w:type="character" w:customStyle="1" w:styleId="IntenseQuoteChar">
    <w:name w:val="Intense Quote Char"/>
    <w:basedOn w:val="Absatz-Standardschriftart"/>
    <w:link w:val="IntenseQuote1"/>
    <w:locked/>
    <w:rsid w:val="00A91D13"/>
    <w:rPr>
      <w:rFonts w:cs="Times New Roman"/>
      <w:b/>
      <w:bCs/>
      <w:i/>
      <w:iCs/>
    </w:rPr>
  </w:style>
  <w:style w:type="character" w:customStyle="1" w:styleId="SubtleEmphasis1">
    <w:name w:val="Subtle Emphasis1"/>
    <w:rsid w:val="00A91D13"/>
    <w:rPr>
      <w:i/>
    </w:rPr>
  </w:style>
  <w:style w:type="character" w:customStyle="1" w:styleId="IntenseEmphasis1">
    <w:name w:val="Intense Emphasis1"/>
    <w:rsid w:val="00A91D13"/>
    <w:rPr>
      <w:b/>
    </w:rPr>
  </w:style>
  <w:style w:type="character" w:customStyle="1" w:styleId="SubtleReference1">
    <w:name w:val="Subtle Reference1"/>
    <w:rsid w:val="00A91D13"/>
    <w:rPr>
      <w:smallCaps/>
    </w:rPr>
  </w:style>
  <w:style w:type="character" w:customStyle="1" w:styleId="IntenseReference1">
    <w:name w:val="Intense Reference1"/>
    <w:rsid w:val="00A91D13"/>
    <w:rPr>
      <w:smallCaps/>
      <w:spacing w:val="5"/>
      <w:u w:val="single"/>
    </w:rPr>
  </w:style>
  <w:style w:type="character" w:customStyle="1" w:styleId="BookTitle1">
    <w:name w:val="Book Title1"/>
    <w:rsid w:val="00A91D13"/>
    <w:rPr>
      <w:i/>
      <w:smallCaps/>
      <w:spacing w:val="5"/>
    </w:rPr>
  </w:style>
  <w:style w:type="paragraph" w:customStyle="1" w:styleId="TOCHeading1">
    <w:name w:val="TOC Heading1"/>
    <w:basedOn w:val="berschrift1"/>
    <w:next w:val="Standard"/>
    <w:rsid w:val="00A91D13"/>
    <w:pPr>
      <w:outlineLvl w:val="9"/>
    </w:pPr>
  </w:style>
  <w:style w:type="paragraph" w:styleId="Kopfzeile">
    <w:name w:val="header"/>
    <w:basedOn w:val="Standard"/>
    <w:link w:val="KopfzeileZchn"/>
    <w:rsid w:val="003D4A52"/>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3D4A52"/>
    <w:rPr>
      <w:rFonts w:ascii="Novarese Bk BT" w:hAnsi="Novarese Bk BT" w:cs="Times New Roman"/>
    </w:rPr>
  </w:style>
  <w:style w:type="paragraph" w:styleId="Fuzeile">
    <w:name w:val="footer"/>
    <w:basedOn w:val="Standard"/>
    <w:link w:val="FuzeileZchn"/>
    <w:rsid w:val="003D4A52"/>
    <w:pPr>
      <w:tabs>
        <w:tab w:val="center" w:pos="4536"/>
        <w:tab w:val="right" w:pos="9072"/>
      </w:tabs>
      <w:spacing w:after="0" w:line="240" w:lineRule="auto"/>
    </w:pPr>
  </w:style>
  <w:style w:type="character" w:customStyle="1" w:styleId="FuzeileZchn">
    <w:name w:val="Fußzeile Zchn"/>
    <w:basedOn w:val="Absatz-Standardschriftart"/>
    <w:link w:val="Fuzeile"/>
    <w:locked/>
    <w:rsid w:val="003D4A52"/>
    <w:rPr>
      <w:rFonts w:ascii="Novarese Bk BT" w:hAnsi="Novarese Bk BT" w:cs="Times New Roman"/>
    </w:rPr>
  </w:style>
  <w:style w:type="paragraph" w:styleId="Sprechblasentext">
    <w:name w:val="Balloon Text"/>
    <w:basedOn w:val="Standard"/>
    <w:link w:val="SprechblasentextZchn"/>
    <w:semiHidden/>
    <w:rsid w:val="003D4A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3D4A52"/>
    <w:rPr>
      <w:rFonts w:ascii="Tahoma" w:hAnsi="Tahoma" w:cs="Tahoma"/>
      <w:sz w:val="16"/>
      <w:szCs w:val="16"/>
    </w:rPr>
  </w:style>
  <w:style w:type="character" w:styleId="Hyperlink">
    <w:name w:val="Hyperlink"/>
    <w:basedOn w:val="Absatz-Standardschriftart"/>
    <w:rsid w:val="00BF20E0"/>
    <w:rPr>
      <w:rFonts w:cs="Times New Roman"/>
      <w:color w:val="0000FF"/>
      <w:u w:val="single"/>
    </w:rPr>
  </w:style>
  <w:style w:type="paragraph" w:styleId="StandardWeb">
    <w:name w:val="Normal (Web)"/>
    <w:basedOn w:val="Standard"/>
    <w:semiHidden/>
    <w:rsid w:val="001524C0"/>
    <w:pPr>
      <w:spacing w:before="100" w:beforeAutospacing="1" w:after="100" w:afterAutospacing="1" w:line="240" w:lineRule="auto"/>
    </w:pPr>
    <w:rPr>
      <w:rFonts w:ascii="Times New Roman" w:eastAsia="Times New Roman" w:hAnsi="Times New Roman"/>
      <w:sz w:val="24"/>
      <w:szCs w:val="24"/>
      <w:lang w:val="de-DE" w:eastAsia="de-DE"/>
    </w:rPr>
  </w:style>
  <w:style w:type="table" w:styleId="Tabellengitternetz">
    <w:name w:val="Table Grid"/>
    <w:basedOn w:val="NormaleTabelle"/>
    <w:rsid w:val="002572C5"/>
    <w:rPr>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rsid w:val="00885D7C"/>
    <w:rPr>
      <w:rFonts w:cs="Times New Roman"/>
      <w:sz w:val="16"/>
      <w:szCs w:val="16"/>
    </w:rPr>
  </w:style>
  <w:style w:type="paragraph" w:styleId="Kommentartext">
    <w:name w:val="annotation text"/>
    <w:basedOn w:val="Standard"/>
    <w:link w:val="KommentartextZchn"/>
    <w:rsid w:val="00885D7C"/>
    <w:pPr>
      <w:spacing w:line="240" w:lineRule="auto"/>
    </w:pPr>
    <w:rPr>
      <w:sz w:val="20"/>
      <w:szCs w:val="20"/>
    </w:rPr>
  </w:style>
  <w:style w:type="character" w:customStyle="1" w:styleId="KommentartextZchn">
    <w:name w:val="Kommentartext Zchn"/>
    <w:basedOn w:val="Absatz-Standardschriftart"/>
    <w:link w:val="Kommentartext"/>
    <w:locked/>
    <w:rsid w:val="00885D7C"/>
    <w:rPr>
      <w:rFonts w:ascii="Novarese Bk BT" w:hAnsi="Novarese Bk BT" w:cs="Times New Roman"/>
      <w:lang w:val="en-US" w:eastAsia="en-US"/>
    </w:rPr>
  </w:style>
  <w:style w:type="paragraph" w:styleId="Kommentarthema">
    <w:name w:val="annotation subject"/>
    <w:basedOn w:val="Kommentartext"/>
    <w:next w:val="Kommentartext"/>
    <w:link w:val="KommentarthemaZchn"/>
    <w:rsid w:val="00885D7C"/>
    <w:rPr>
      <w:b/>
      <w:bCs/>
    </w:rPr>
  </w:style>
  <w:style w:type="character" w:customStyle="1" w:styleId="KommentarthemaZchn">
    <w:name w:val="Kommentarthema Zchn"/>
    <w:basedOn w:val="KommentartextZchn"/>
    <w:link w:val="Kommentarthema"/>
    <w:locked/>
    <w:rsid w:val="00885D7C"/>
    <w:rPr>
      <w:b/>
      <w:bCs/>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1166"/>
          <w:marRight w:val="0"/>
          <w:marTop w:val="86"/>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1166"/>
          <w:marRight w:val="0"/>
          <w:marTop w:val="77"/>
          <w:marBottom w:val="0"/>
          <w:divBdr>
            <w:top w:val="none" w:sz="0" w:space="0" w:color="auto"/>
            <w:left w:val="none" w:sz="0" w:space="0" w:color="auto"/>
            <w:bottom w:val="none" w:sz="0" w:space="0" w:color="auto"/>
            <w:right w:val="none" w:sz="0" w:space="0" w:color="auto"/>
          </w:divBdr>
        </w:div>
        <w:div w:id="4">
          <w:marLeft w:val="547"/>
          <w:marRight w:val="0"/>
          <w:marTop w:val="86"/>
          <w:marBottom w:val="0"/>
          <w:divBdr>
            <w:top w:val="none" w:sz="0" w:space="0" w:color="auto"/>
            <w:left w:val="none" w:sz="0" w:space="0" w:color="auto"/>
            <w:bottom w:val="none" w:sz="0" w:space="0" w:color="auto"/>
            <w:right w:val="none" w:sz="0" w:space="0" w:color="auto"/>
          </w:divBdr>
        </w:div>
        <w:div w:id="9">
          <w:marLeft w:val="1166"/>
          <w:marRight w:val="0"/>
          <w:marTop w:val="77"/>
          <w:marBottom w:val="0"/>
          <w:divBdr>
            <w:top w:val="none" w:sz="0" w:space="0" w:color="auto"/>
            <w:left w:val="none" w:sz="0" w:space="0" w:color="auto"/>
            <w:bottom w:val="none" w:sz="0" w:space="0" w:color="auto"/>
            <w:right w:val="none" w:sz="0" w:space="0" w:color="auto"/>
          </w:divBdr>
        </w:div>
        <w:div w:id="16">
          <w:marLeft w:val="547"/>
          <w:marRight w:val="0"/>
          <w:marTop w:val="86"/>
          <w:marBottom w:val="0"/>
          <w:divBdr>
            <w:top w:val="none" w:sz="0" w:space="0" w:color="auto"/>
            <w:left w:val="none" w:sz="0" w:space="0" w:color="auto"/>
            <w:bottom w:val="none" w:sz="0" w:space="0" w:color="auto"/>
            <w:right w:val="none" w:sz="0" w:space="0" w:color="auto"/>
          </w:divBdr>
        </w:div>
        <w:div w:id="18">
          <w:marLeft w:val="547"/>
          <w:marRight w:val="0"/>
          <w:marTop w:val="86"/>
          <w:marBottom w:val="0"/>
          <w:divBdr>
            <w:top w:val="none" w:sz="0" w:space="0" w:color="auto"/>
            <w:left w:val="none" w:sz="0" w:space="0" w:color="auto"/>
            <w:bottom w:val="none" w:sz="0" w:space="0" w:color="auto"/>
            <w:right w:val="none" w:sz="0" w:space="0" w:color="auto"/>
          </w:divBdr>
        </w:div>
        <w:div w:id="20">
          <w:marLeft w:val="547"/>
          <w:marRight w:val="0"/>
          <w:marTop w:val="86"/>
          <w:marBottom w:val="0"/>
          <w:divBdr>
            <w:top w:val="none" w:sz="0" w:space="0" w:color="auto"/>
            <w:left w:val="none" w:sz="0" w:space="0" w:color="auto"/>
            <w:bottom w:val="none" w:sz="0" w:space="0" w:color="auto"/>
            <w:right w:val="none" w:sz="0" w:space="0" w:color="auto"/>
          </w:divBdr>
        </w:div>
        <w:div w:id="22">
          <w:marLeft w:val="1166"/>
          <w:marRight w:val="0"/>
          <w:marTop w:val="77"/>
          <w:marBottom w:val="0"/>
          <w:divBdr>
            <w:top w:val="none" w:sz="0" w:space="0" w:color="auto"/>
            <w:left w:val="none" w:sz="0" w:space="0" w:color="auto"/>
            <w:bottom w:val="none" w:sz="0" w:space="0" w:color="auto"/>
            <w:right w:val="none" w:sz="0" w:space="0" w:color="auto"/>
          </w:divBdr>
        </w:div>
        <w:div w:id="26">
          <w:marLeft w:val="1166"/>
          <w:marRight w:val="0"/>
          <w:marTop w:val="77"/>
          <w:marBottom w:val="0"/>
          <w:divBdr>
            <w:top w:val="none" w:sz="0" w:space="0" w:color="auto"/>
            <w:left w:val="none" w:sz="0" w:space="0" w:color="auto"/>
            <w:bottom w:val="none" w:sz="0" w:space="0" w:color="auto"/>
            <w:right w:val="none" w:sz="0" w:space="0" w:color="auto"/>
          </w:divBdr>
        </w:div>
        <w:div w:id="30">
          <w:marLeft w:val="1166"/>
          <w:marRight w:val="0"/>
          <w:marTop w:val="77"/>
          <w:marBottom w:val="0"/>
          <w:divBdr>
            <w:top w:val="none" w:sz="0" w:space="0" w:color="auto"/>
            <w:left w:val="none" w:sz="0" w:space="0" w:color="auto"/>
            <w:bottom w:val="none" w:sz="0" w:space="0" w:color="auto"/>
            <w:right w:val="none" w:sz="0" w:space="0" w:color="auto"/>
          </w:divBdr>
        </w:div>
        <w:div w:id="32">
          <w:marLeft w:val="1166"/>
          <w:marRight w:val="0"/>
          <w:marTop w:val="77"/>
          <w:marBottom w:val="0"/>
          <w:divBdr>
            <w:top w:val="none" w:sz="0" w:space="0" w:color="auto"/>
            <w:left w:val="none" w:sz="0" w:space="0" w:color="auto"/>
            <w:bottom w:val="none" w:sz="0" w:space="0" w:color="auto"/>
            <w:right w:val="none" w:sz="0" w:space="0" w:color="auto"/>
          </w:divBdr>
        </w:div>
        <w:div w:id="37">
          <w:marLeft w:val="1166"/>
          <w:marRight w:val="0"/>
          <w:marTop w:val="77"/>
          <w:marBottom w:val="0"/>
          <w:divBdr>
            <w:top w:val="none" w:sz="0" w:space="0" w:color="auto"/>
            <w:left w:val="none" w:sz="0" w:space="0" w:color="auto"/>
            <w:bottom w:val="none" w:sz="0" w:space="0" w:color="auto"/>
            <w:right w:val="none" w:sz="0" w:space="0" w:color="auto"/>
          </w:divBdr>
        </w:div>
        <w:div w:id="41">
          <w:marLeft w:val="1166"/>
          <w:marRight w:val="0"/>
          <w:marTop w:val="77"/>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31">
          <w:marLeft w:val="1166"/>
          <w:marRight w:val="0"/>
          <w:marTop w:val="86"/>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15">
          <w:marLeft w:val="547"/>
          <w:marRight w:val="0"/>
          <w:marTop w:val="96"/>
          <w:marBottom w:val="0"/>
          <w:divBdr>
            <w:top w:val="none" w:sz="0" w:space="0" w:color="auto"/>
            <w:left w:val="none" w:sz="0" w:space="0" w:color="auto"/>
            <w:bottom w:val="none" w:sz="0" w:space="0" w:color="auto"/>
            <w:right w:val="none" w:sz="0" w:space="0" w:color="auto"/>
          </w:divBdr>
        </w:div>
        <w:div w:id="17">
          <w:marLeft w:val="547"/>
          <w:marRight w:val="0"/>
          <w:marTop w:val="96"/>
          <w:marBottom w:val="0"/>
          <w:divBdr>
            <w:top w:val="none" w:sz="0" w:space="0" w:color="auto"/>
            <w:left w:val="none" w:sz="0" w:space="0" w:color="auto"/>
            <w:bottom w:val="none" w:sz="0" w:space="0" w:color="auto"/>
            <w:right w:val="none" w:sz="0" w:space="0" w:color="auto"/>
          </w:divBdr>
        </w:div>
        <w:div w:id="27">
          <w:marLeft w:val="547"/>
          <w:marRight w:val="0"/>
          <w:marTop w:val="96"/>
          <w:marBottom w:val="0"/>
          <w:divBdr>
            <w:top w:val="none" w:sz="0" w:space="0" w:color="auto"/>
            <w:left w:val="none" w:sz="0" w:space="0" w:color="auto"/>
            <w:bottom w:val="none" w:sz="0" w:space="0" w:color="auto"/>
            <w:right w:val="none" w:sz="0" w:space="0" w:color="auto"/>
          </w:divBdr>
        </w:div>
        <w:div w:id="34">
          <w:marLeft w:val="547"/>
          <w:marRight w:val="0"/>
          <w:marTop w:val="96"/>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86"/>
          <w:marBottom w:val="0"/>
          <w:divBdr>
            <w:top w:val="none" w:sz="0" w:space="0" w:color="auto"/>
            <w:left w:val="none" w:sz="0" w:space="0" w:color="auto"/>
            <w:bottom w:val="none" w:sz="0" w:space="0" w:color="auto"/>
            <w:right w:val="none" w:sz="0" w:space="0" w:color="auto"/>
          </w:divBdr>
        </w:div>
        <w:div w:id="13">
          <w:marLeft w:val="547"/>
          <w:marRight w:val="0"/>
          <w:marTop w:val="86"/>
          <w:marBottom w:val="0"/>
          <w:divBdr>
            <w:top w:val="none" w:sz="0" w:space="0" w:color="auto"/>
            <w:left w:val="none" w:sz="0" w:space="0" w:color="auto"/>
            <w:bottom w:val="none" w:sz="0" w:space="0" w:color="auto"/>
            <w:right w:val="none" w:sz="0" w:space="0" w:color="auto"/>
          </w:divBdr>
        </w:div>
        <w:div w:id="35">
          <w:marLeft w:val="547"/>
          <w:marRight w:val="0"/>
          <w:marTop w:val="86"/>
          <w:marBottom w:val="0"/>
          <w:divBdr>
            <w:top w:val="none" w:sz="0" w:space="0" w:color="auto"/>
            <w:left w:val="none" w:sz="0" w:space="0" w:color="auto"/>
            <w:bottom w:val="none" w:sz="0" w:space="0" w:color="auto"/>
            <w:right w:val="none" w:sz="0" w:space="0" w:color="auto"/>
          </w:divBdr>
        </w:div>
        <w:div w:id="39">
          <w:marLeft w:val="547"/>
          <w:marRight w:val="0"/>
          <w:marTop w:val="86"/>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teamtosse.de" TargetMode="External"/><Relationship Id="rId3" Type="http://schemas.openxmlformats.org/officeDocument/2006/relationships/settings" Target="settings.xml"/><Relationship Id="rId7" Type="http://schemas.openxmlformats.org/officeDocument/2006/relationships/hyperlink" Target="mailto:mnipius@hamilto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4147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PC</Company>
  <LinksUpToDate>false</LinksUpToDate>
  <CharactersWithSpaces>4851</CharactersWithSpaces>
  <SharedDoc>false</SharedDoc>
  <HLinks>
    <vt:vector size="12" baseType="variant">
      <vt:variant>
        <vt:i4>6357056</vt:i4>
      </vt:variant>
      <vt:variant>
        <vt:i4>3</vt:i4>
      </vt:variant>
      <vt:variant>
        <vt:i4>0</vt:i4>
      </vt:variant>
      <vt:variant>
        <vt:i4>5</vt:i4>
      </vt:variant>
      <vt:variant>
        <vt:lpwstr>mailto:kontakt@teamtosse.de</vt:lpwstr>
      </vt:variant>
      <vt:variant>
        <vt:lpwstr/>
      </vt:variant>
      <vt:variant>
        <vt:i4>3932176</vt:i4>
      </vt:variant>
      <vt:variant>
        <vt:i4>0</vt:i4>
      </vt:variant>
      <vt:variant>
        <vt:i4>0</vt:i4>
      </vt:variant>
      <vt:variant>
        <vt:i4>5</vt:i4>
      </vt:variant>
      <vt:variant>
        <vt:lpwstr>mailto:mnipius@hamilton.ch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teamtosse</dc:creator>
  <cp:lastModifiedBy>jens.tosse</cp:lastModifiedBy>
  <cp:revision>3</cp:revision>
  <cp:lastPrinted>2011-06-06T10:55:00Z</cp:lastPrinted>
  <dcterms:created xsi:type="dcterms:W3CDTF">2011-06-06T15:38:00Z</dcterms:created>
  <dcterms:modified xsi:type="dcterms:W3CDTF">2011-06-06T16:01:00Z</dcterms:modified>
</cp:coreProperties>
</file>